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D7EF4" w14:textId="77777777" w:rsidR="004B4733" w:rsidRPr="00566A1F" w:rsidRDefault="004B4733" w:rsidP="00566A1F">
      <w:pPr>
        <w:widowControl w:val="0"/>
        <w:autoSpaceDE w:val="0"/>
        <w:autoSpaceDN w:val="0"/>
        <w:adjustRightInd w:val="0"/>
        <w:spacing w:line="44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66A1F">
        <w:rPr>
          <w:rFonts w:ascii="Arial" w:hAnsi="Arial" w:cs="Arial"/>
          <w:b/>
          <w:color w:val="000000"/>
          <w:sz w:val="28"/>
          <w:szCs w:val="28"/>
        </w:rPr>
        <w:t>JUNG EUN YEO, PhD</w:t>
      </w:r>
    </w:p>
    <w:p w14:paraId="2C7C107D" w14:textId="77777777" w:rsidR="004B4733" w:rsidRPr="006E2AF1" w:rsidRDefault="004B4733" w:rsidP="006E2AF1">
      <w:pPr>
        <w:widowControl w:val="0"/>
        <w:autoSpaceDE w:val="0"/>
        <w:autoSpaceDN w:val="0"/>
        <w:adjustRightInd w:val="0"/>
        <w:spacing w:line="44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E2AF1"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63937" wp14:editId="500DE2FF">
                <wp:simplePos x="0" y="0"/>
                <wp:positionH relativeFrom="column">
                  <wp:posOffset>18577</wp:posOffset>
                </wp:positionH>
                <wp:positionV relativeFrom="paragraph">
                  <wp:posOffset>104716</wp:posOffset>
                </wp:positionV>
                <wp:extent cx="6781800" cy="0"/>
                <wp:effectExtent l="0" t="0" r="25400" b="2540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71F3E" id="Straight Connector 3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8.25pt" to="535.45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</w:p>
    <w:p w14:paraId="2E914794" w14:textId="77777777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>Section head (DNA damage repair section)                                  Office Phone: 82-052-217-5541</w:t>
      </w:r>
    </w:p>
    <w:p w14:paraId="1673CD23" w14:textId="77777777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>Chemical and Cancer Biology Branch,                                          jyeo@ibs.re.kr</w:t>
      </w:r>
    </w:p>
    <w:p w14:paraId="73917F6B" w14:textId="77777777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>Institute of Basic Science (IBS),</w:t>
      </w:r>
    </w:p>
    <w:p w14:paraId="2FD2258E" w14:textId="77777777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>UNIST, Ulsan, South Korea, 44919</w:t>
      </w:r>
    </w:p>
    <w:p w14:paraId="2BF791D4" w14:textId="77777777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5F0160B" w14:textId="77777777" w:rsidR="00160B38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6E2AF1">
        <w:rPr>
          <w:rFonts w:ascii="Arial" w:hAnsi="Arial" w:cs="Arial"/>
          <w:b/>
          <w:i/>
          <w:color w:val="000000"/>
          <w:sz w:val="22"/>
          <w:szCs w:val="22"/>
        </w:rPr>
        <w:t>Personal</w:t>
      </w:r>
    </w:p>
    <w:p w14:paraId="53A2324E" w14:textId="420C3209" w:rsidR="004B4733" w:rsidRPr="006E2AF1" w:rsidRDefault="00160B38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6E2AF1"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8C6AA" wp14:editId="0C7768CE">
                <wp:simplePos x="0" y="0"/>
                <wp:positionH relativeFrom="column">
                  <wp:posOffset>10485</wp:posOffset>
                </wp:positionH>
                <wp:positionV relativeFrom="paragraph">
                  <wp:posOffset>62038</wp:posOffset>
                </wp:positionV>
                <wp:extent cx="6781800" cy="0"/>
                <wp:effectExtent l="0" t="0" r="25400" b="2540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13331" id="Straight Connector 3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4.9pt" to="534.85pt,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" strokecolor="black [3213]" strokeweight="1.5pt">
                <v:stroke joinstyle="miter"/>
              </v:line>
            </w:pict>
          </mc:Fallback>
        </mc:AlternateContent>
      </w:r>
      <w:r w:rsidR="004B4733" w:rsidRPr="006E2AF1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</w:p>
    <w:p w14:paraId="1070AE55" w14:textId="52989154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MS Mincho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>Place of Birth: Republic of Korea</w:t>
      </w:r>
      <w:r w:rsidRPr="006E2AF1"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4DDCBE1B" w14:textId="77777777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Citizenship: Republic of Korea, US permanent resident </w:t>
      </w:r>
    </w:p>
    <w:p w14:paraId="2875F9BC" w14:textId="77777777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Languages: Korean and English </w:t>
      </w:r>
    </w:p>
    <w:p w14:paraId="50FA78AA" w14:textId="77777777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3F3E3A8" w14:textId="77777777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6E2AF1">
        <w:rPr>
          <w:rFonts w:ascii="Arial" w:hAnsi="Arial" w:cs="Arial"/>
          <w:b/>
          <w:i/>
          <w:color w:val="000000"/>
          <w:sz w:val="22"/>
          <w:szCs w:val="22"/>
        </w:rPr>
        <w:t xml:space="preserve">Education </w:t>
      </w:r>
    </w:p>
    <w:p w14:paraId="2E716BF7" w14:textId="449DBF86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5D1EF7" wp14:editId="320F588E">
                <wp:simplePos x="0" y="0"/>
                <wp:positionH relativeFrom="column">
                  <wp:posOffset>15875</wp:posOffset>
                </wp:positionH>
                <wp:positionV relativeFrom="paragraph">
                  <wp:posOffset>52070</wp:posOffset>
                </wp:positionV>
                <wp:extent cx="6781800" cy="0"/>
                <wp:effectExtent l="0" t="0" r="25400" b="2540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65029" id="Straight Connector 3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4.1pt" to="535.25pt,4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" strokecolor="black [3213]" strokeweight="1.5pt">
                <v:stroke joinstyle="miter"/>
              </v:line>
            </w:pict>
          </mc:Fallback>
        </mc:AlternateConten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EA991CA" w14:textId="7AEFF797" w:rsidR="00B334D0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MS Mincho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>2011 PhD, Chemistry: Stony Brook University, Stony Brook, NY, USA</w:t>
      </w:r>
      <w:r w:rsidRPr="006E2AF1"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017B448A" w14:textId="3DF3C769" w:rsidR="00B334D0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MS Mincho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>2004 MSc, Organic Chemistry: Myongji University, Yongin, Republic of Korea</w:t>
      </w:r>
      <w:r w:rsidRPr="006E2AF1"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5047A497" w14:textId="6504EC44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2002 Bachelor, Chemistry with honors: Myongji University, Yongin, Republic of Korea, </w:t>
      </w:r>
    </w:p>
    <w:p w14:paraId="52254DA7" w14:textId="4B215B99" w:rsidR="00B334D0" w:rsidRPr="006E2AF1" w:rsidRDefault="00B334D0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7822818" w14:textId="59C3C8C8" w:rsidR="004B4733" w:rsidRPr="006E2AF1" w:rsidRDefault="00714981" w:rsidP="00834BB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6E2AF1"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D66F35" wp14:editId="3380CCF6">
                <wp:simplePos x="0" y="0"/>
                <wp:positionH relativeFrom="column">
                  <wp:posOffset>16407</wp:posOffset>
                </wp:positionH>
                <wp:positionV relativeFrom="paragraph">
                  <wp:posOffset>288467</wp:posOffset>
                </wp:positionV>
                <wp:extent cx="6781800" cy="0"/>
                <wp:effectExtent l="0" t="0" r="25400" b="2540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7F454" id="Straight Connector 4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22.7pt" to="535.3pt,22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" strokecolor="black [3213]" strokeweight="1.5pt">
                <v:stroke joinstyle="miter"/>
              </v:line>
            </w:pict>
          </mc:Fallback>
        </mc:AlternateContent>
      </w:r>
      <w:r w:rsidR="004B4733" w:rsidRPr="006E2AF1">
        <w:rPr>
          <w:rFonts w:ascii="Arial" w:hAnsi="Arial" w:cs="Arial"/>
          <w:b/>
          <w:i/>
          <w:color w:val="000000"/>
          <w:sz w:val="22"/>
          <w:szCs w:val="22"/>
        </w:rPr>
        <w:t xml:space="preserve">Positions and Employment </w:t>
      </w:r>
    </w:p>
    <w:p w14:paraId="6F43DAEC" w14:textId="7517B161" w:rsidR="00714981" w:rsidRDefault="00714981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2017-current  </w:t>
      </w:r>
      <w:r w:rsidR="006E2AF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E2AF1">
        <w:rPr>
          <w:rFonts w:ascii="Arial" w:hAnsi="Arial" w:cs="Arial"/>
          <w:b/>
          <w:color w:val="000000"/>
          <w:sz w:val="22"/>
          <w:szCs w:val="22"/>
        </w:rPr>
        <w:t>Section head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in the laboratory of Prof. Orlando D. Schärer, IBS, Ulsan, South Korea</w:t>
      </w:r>
    </w:p>
    <w:p w14:paraId="6DC82169" w14:textId="75294A61" w:rsidR="008C4E49" w:rsidRPr="00281F16" w:rsidRDefault="000E4F13" w:rsidP="00281F1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843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8C4E49" w:rsidRPr="00281F16">
        <w:rPr>
          <w:rFonts w:ascii="Arial" w:hAnsi="Arial" w:cs="Arial"/>
          <w:color w:val="000000"/>
          <w:sz w:val="22"/>
          <w:szCs w:val="22"/>
        </w:rPr>
        <w:t xml:space="preserve">ee my research plan </w:t>
      </w:r>
    </w:p>
    <w:p w14:paraId="07490880" w14:textId="192EFBF8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2014- </w:t>
      </w:r>
      <w:r w:rsidR="006E2AF1">
        <w:rPr>
          <w:rFonts w:ascii="Arial" w:hAnsi="Arial" w:cs="Arial"/>
          <w:color w:val="000000"/>
          <w:sz w:val="22"/>
          <w:szCs w:val="22"/>
        </w:rPr>
        <w:t xml:space="preserve">2016  </w:t>
      </w:r>
      <w:r w:rsidRPr="006E2AF1">
        <w:rPr>
          <w:rFonts w:ascii="Arial" w:hAnsi="Arial" w:cs="Arial"/>
          <w:b/>
          <w:color w:val="000000"/>
          <w:sz w:val="22"/>
          <w:szCs w:val="22"/>
        </w:rPr>
        <w:t>Research Associate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in the laboratory of Prof</w:t>
      </w:r>
      <w:r w:rsidR="00714981" w:rsidRPr="006E2AF1">
        <w:rPr>
          <w:rFonts w:ascii="Arial" w:hAnsi="Arial" w:cs="Arial"/>
          <w:color w:val="000000"/>
          <w:sz w:val="22"/>
          <w:szCs w:val="22"/>
        </w:rPr>
        <w:t>.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Alexandra Sobeck, BMBB, University of </w:t>
      </w:r>
      <w:r w:rsidR="00714981" w:rsidRPr="006E2AF1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Minnesota, MN, USA </w:t>
      </w:r>
    </w:p>
    <w:p w14:paraId="6C7BA9FB" w14:textId="77777777" w:rsidR="00714981" w:rsidRPr="006E2AF1" w:rsidRDefault="004B4733" w:rsidP="00834BB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>Specialized in a wide range of techniques in biochemistry, molecular biology and genetics; employed various human cancer cell lines to investigate functions of DNA repair proteins in human repair pathways</w:t>
      </w:r>
      <w:r w:rsidRPr="006E2AF1"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17D7B992" w14:textId="0EC92BCD" w:rsidR="004B4733" w:rsidRPr="006E2AF1" w:rsidRDefault="004B4733" w:rsidP="00834BB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Analyzing functions of human FANCD2 missense mutations in response to replication stress </w:t>
      </w:r>
    </w:p>
    <w:p w14:paraId="68565975" w14:textId="77777777" w:rsidR="00714981" w:rsidRPr="006E2AF1" w:rsidRDefault="004B4733" w:rsidP="00834BB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>Characterizing separate function of FANCD2 and FANCI (central Fanconi Anemia proteins) using human FANCD2 and FANCI null-cell lines generated by rAAV and Cas9/CRISPR gene editing</w:t>
      </w:r>
      <w:r w:rsidRPr="006E2AF1"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225969CE" w14:textId="77777777" w:rsidR="00714981" w:rsidRPr="006E2AF1" w:rsidRDefault="004B4733" w:rsidP="00834BB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>Investigating human repair proteins at stalled replication forks using iPOND (isolation of proteins on nascent DNA)</w:t>
      </w:r>
      <w:r w:rsidRPr="006E2AF1"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74FB59C8" w14:textId="77777777" w:rsidR="00714981" w:rsidRPr="006E2AF1" w:rsidRDefault="004B4733" w:rsidP="00834BB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>Mapping of the CtIP interaction domain(s) on FANCD2; employed Xenopus proteins to identify physical interactions using immunoprecipitate (IP)</w:t>
      </w:r>
      <w:r w:rsidRPr="006E2AF1"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49F6C9D0" w14:textId="2ACA6CB4" w:rsidR="004B4733" w:rsidRPr="006E2AF1" w:rsidRDefault="004B4733" w:rsidP="00834BB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Accomplished DNA fiber assays to measure recovery of stalled replication forks, ability of origin firing, and interorigin distance </w:t>
      </w:r>
    </w:p>
    <w:p w14:paraId="1BA91E1C" w14:textId="2267584F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2013-2014 </w:t>
      </w:r>
      <w:r w:rsidR="008F7542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6E2AF1">
        <w:rPr>
          <w:rFonts w:ascii="Arial" w:hAnsi="Arial" w:cs="Arial"/>
          <w:b/>
          <w:color w:val="000000"/>
          <w:sz w:val="22"/>
          <w:szCs w:val="22"/>
        </w:rPr>
        <w:t>Post-doctoral fellow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in the laboratory of Professor Alexandra Sobeck, BMBB, University of Minnesota, MN, USA </w:t>
      </w:r>
    </w:p>
    <w:p w14:paraId="41F4E114" w14:textId="6251C6FB" w:rsidR="004B4733" w:rsidRPr="006E2AF1" w:rsidRDefault="004E3CC8" w:rsidP="00834BB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843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>Identified CtIP as a novel protein interactor of FANCD2 and demonstrated FANCD2-dependent and –independent roles of CtIP during DNA replication and the replication stress response</w:t>
      </w:r>
    </w:p>
    <w:p w14:paraId="6A6B8BFD" w14:textId="2ACFFAB5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2011-2013 </w:t>
      </w:r>
      <w:r w:rsidR="002C1510" w:rsidRPr="006E2AF1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6E2AF1">
        <w:rPr>
          <w:rFonts w:ascii="Arial" w:hAnsi="Arial" w:cs="Arial"/>
          <w:b/>
          <w:color w:val="000000"/>
          <w:sz w:val="22"/>
          <w:szCs w:val="22"/>
        </w:rPr>
        <w:t>Post-doctoral fellow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in the laboratory of Professor Natalia Tretyakova, Masonic cancer center, University of Minnesota, MN, USA </w:t>
      </w:r>
    </w:p>
    <w:p w14:paraId="1E3BBEE9" w14:textId="3A31EF7D" w:rsidR="006E2AF1" w:rsidRPr="008F7542" w:rsidRDefault="00EB3020" w:rsidP="00834BB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843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Synthesized site-specific DNA-protein conjugates and unraveled their effects on DNA replication </w:t>
      </w:r>
    </w:p>
    <w:p w14:paraId="719CCC51" w14:textId="77777777" w:rsidR="006E2AF1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="Arial" w:eastAsia="MS Mincho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lastRenderedPageBreak/>
        <w:t xml:space="preserve">2005-2011 </w:t>
      </w:r>
      <w:r w:rsidR="006E2AF1" w:rsidRPr="006E2AF1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6E2AF1">
        <w:rPr>
          <w:rFonts w:ascii="Arial" w:hAnsi="Arial" w:cs="Arial"/>
          <w:b/>
          <w:color w:val="000000"/>
          <w:sz w:val="22"/>
          <w:szCs w:val="22"/>
        </w:rPr>
        <w:t>Graduate student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in the laboratory of Professor Orlando D. Schärer, Department of Chemistry, </w:t>
      </w:r>
      <w:r w:rsidR="006E2AF1" w:rsidRPr="006E2AF1">
        <w:rPr>
          <w:rFonts w:ascii="Arial" w:hAnsi="Arial" w:cs="Arial"/>
          <w:color w:val="000000"/>
          <w:sz w:val="22"/>
          <w:szCs w:val="22"/>
        </w:rPr>
        <w:t xml:space="preserve">  </w:t>
      </w:r>
      <w:r w:rsidRPr="006E2AF1">
        <w:rPr>
          <w:rFonts w:ascii="Arial" w:hAnsi="Arial" w:cs="Arial"/>
          <w:color w:val="000000"/>
          <w:sz w:val="22"/>
          <w:szCs w:val="22"/>
        </w:rPr>
        <w:t>Stony Brook University, NY, USA</w:t>
      </w:r>
      <w:r w:rsidRPr="006E2AF1"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259D24EE" w14:textId="2A4C66B6" w:rsidR="004B4733" w:rsidRPr="00F8445C" w:rsidRDefault="004B4733" w:rsidP="00834BB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843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F8445C">
        <w:rPr>
          <w:rFonts w:ascii="Arial" w:hAnsi="Arial" w:cs="Arial"/>
          <w:color w:val="000000"/>
          <w:sz w:val="22"/>
          <w:szCs w:val="22"/>
        </w:rPr>
        <w:t>Revealed interdependence between degrees of structural distortion caused by DNA adducts</w:t>
      </w:r>
      <w:r w:rsidR="00F8445C" w:rsidRPr="00F8445C">
        <w:rPr>
          <w:rFonts w:ascii="Arial" w:hAnsi="Arial" w:cs="Arial"/>
          <w:color w:val="000000"/>
          <w:sz w:val="22"/>
          <w:szCs w:val="22"/>
        </w:rPr>
        <w:t xml:space="preserve"> and human DNA repair efficiency; prepared oligonucleotides containing site-specific adducts using DNA synthesizers; revealed the idea that the initial damage recognition by XPC-HRAD23B is the determining step in the overall nucleotide excision repair (NER, human DNA repair pathway) rate </w:t>
      </w:r>
    </w:p>
    <w:p w14:paraId="0DE47730" w14:textId="07678EAB" w:rsidR="006E2AF1" w:rsidRPr="006E2AF1" w:rsidRDefault="006E2AF1" w:rsidP="00834BB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1843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Elucidated biological influences of an aristolochic acid (AA), a component of the plant, aristolochia, used in Chinese herbal remedies, but shown to be a potent carcinogen; collaborated with another laboratory from the department of pharmacology, the Stony Brook University to execute a similar experiment in human patient cell lines </w:t>
      </w:r>
    </w:p>
    <w:p w14:paraId="2746D3AE" w14:textId="5C79ADEF" w:rsidR="004B4733" w:rsidRPr="008F7542" w:rsidRDefault="006E2AF1" w:rsidP="00834BB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843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>Developed a new approach introducing fluorophores on NER substrate to monitor NER pathway and providing several advantages: 1) reducing assay time, 2) detecting NER reaction intermediates, and 3) being</w:t>
      </w:r>
      <w:r w:rsidR="008F7542">
        <w:rPr>
          <w:rFonts w:ascii="Arial" w:hAnsi="Arial" w:cs="Arial"/>
          <w:color w:val="000000"/>
          <w:sz w:val="22"/>
          <w:szCs w:val="22"/>
        </w:rPr>
        <w:t xml:space="preserve"> able to quantify NER reactions</w:t>
      </w:r>
    </w:p>
    <w:p w14:paraId="017B3478" w14:textId="77777777" w:rsid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="MS Mincho" w:eastAsia="MS Mincho" w:hAnsi="MS Mincho" w:cs="MS Mincho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2002-2004 </w:t>
      </w:r>
      <w:r w:rsidR="006E2AF1">
        <w:rPr>
          <w:rFonts w:ascii="Arial" w:hAnsi="Arial" w:cs="Arial"/>
          <w:color w:val="000000"/>
          <w:sz w:val="22"/>
          <w:szCs w:val="22"/>
        </w:rPr>
        <w:t xml:space="preserve">    </w:t>
      </w:r>
      <w:r w:rsidR="006E2AF1" w:rsidRPr="006E2AF1">
        <w:rPr>
          <w:rFonts w:ascii="Arial" w:hAnsi="Arial" w:cs="Arial"/>
          <w:b/>
          <w:color w:val="000000"/>
          <w:sz w:val="22"/>
          <w:szCs w:val="22"/>
        </w:rPr>
        <w:t>Master studen</w:t>
      </w:r>
      <w:r w:rsidR="006E2AF1" w:rsidRPr="006E2AF1">
        <w:rPr>
          <w:rFonts w:ascii="Arial" w:hAnsi="Arial" w:cs="Arial"/>
          <w:color w:val="000000"/>
          <w:sz w:val="22"/>
          <w:szCs w:val="22"/>
        </w:rPr>
        <w:t>t in the laboratory of Professor Sangho Koo, Department of Chemistry, Myongji University, Republic of Korea</w:t>
      </w:r>
      <w:r w:rsidR="006E2AF1" w:rsidRPr="006E2AF1"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63338D14" w14:textId="5CA83932" w:rsidR="004B4733" w:rsidRPr="008F7542" w:rsidRDefault="006E2AF1" w:rsidP="00834BB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843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F7542">
        <w:rPr>
          <w:rFonts w:ascii="Arial" w:hAnsi="Arial" w:cs="Arial"/>
          <w:color w:val="000000"/>
          <w:sz w:val="22"/>
          <w:szCs w:val="22"/>
        </w:rPr>
        <w:t xml:space="preserve">Conducted research on development of new and practical synthetic strategies for medium-sized ring structures; syntheses of isoprenoid and carotenoid compounds </w:t>
      </w:r>
    </w:p>
    <w:p w14:paraId="74A8EBE3" w14:textId="1E752962" w:rsidR="008F7542" w:rsidRDefault="004B4733" w:rsidP="00834BB9">
      <w:pPr>
        <w:widowControl w:val="0"/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="MS Mincho" w:eastAsia="MS Mincho" w:hAnsi="MS Mincho" w:cs="MS Mincho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2001-2002 </w:t>
      </w:r>
      <w:r w:rsidR="008F7542">
        <w:rPr>
          <w:rFonts w:ascii="Arial" w:hAnsi="Arial" w:cs="Arial"/>
          <w:color w:val="000000"/>
          <w:sz w:val="22"/>
          <w:szCs w:val="22"/>
        </w:rPr>
        <w:t xml:space="preserve">   </w:t>
      </w:r>
      <w:r w:rsidR="00AC757D">
        <w:rPr>
          <w:rFonts w:ascii="Arial" w:hAnsi="Arial" w:cs="Arial"/>
          <w:color w:val="000000"/>
          <w:sz w:val="22"/>
          <w:szCs w:val="22"/>
        </w:rPr>
        <w:t xml:space="preserve"> </w:t>
      </w:r>
      <w:r w:rsidR="008F7542" w:rsidRPr="008F7542">
        <w:rPr>
          <w:rFonts w:ascii="Arial" w:hAnsi="Arial" w:cs="Arial"/>
          <w:b/>
          <w:color w:val="000000"/>
          <w:sz w:val="22"/>
          <w:szCs w:val="22"/>
        </w:rPr>
        <w:t>Undergraduate student</w:t>
      </w:r>
      <w:r w:rsidR="008F7542" w:rsidRPr="006E2AF1">
        <w:rPr>
          <w:rFonts w:ascii="Arial" w:hAnsi="Arial" w:cs="Arial"/>
          <w:color w:val="000000"/>
          <w:sz w:val="22"/>
          <w:szCs w:val="22"/>
        </w:rPr>
        <w:t xml:space="preserve"> in the laboratory of Professor Sangho Koo, Department of Chemistry, </w:t>
      </w:r>
      <w:r w:rsidR="008F7542">
        <w:rPr>
          <w:rFonts w:ascii="Arial" w:hAnsi="Arial" w:cs="Arial"/>
          <w:color w:val="000000"/>
          <w:sz w:val="22"/>
          <w:szCs w:val="22"/>
        </w:rPr>
        <w:t xml:space="preserve">   </w:t>
      </w:r>
      <w:r w:rsidR="008F7542" w:rsidRPr="006E2AF1">
        <w:rPr>
          <w:rFonts w:ascii="Arial" w:hAnsi="Arial" w:cs="Arial"/>
          <w:color w:val="000000"/>
          <w:sz w:val="22"/>
          <w:szCs w:val="22"/>
        </w:rPr>
        <w:t>Myongji University, Republic of Korea</w:t>
      </w:r>
      <w:r w:rsidR="008F7542" w:rsidRPr="006E2AF1"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4CF822FD" w14:textId="07F37207" w:rsidR="008F7542" w:rsidRPr="008F7542" w:rsidRDefault="008F7542" w:rsidP="00834BB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843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F7542">
        <w:rPr>
          <w:rFonts w:ascii="Arial" w:hAnsi="Arial" w:cs="Arial"/>
          <w:color w:val="000000"/>
          <w:sz w:val="22"/>
          <w:szCs w:val="22"/>
        </w:rPr>
        <w:t>Established a synthetic approach to generate retinoic acid’s ester derivatives</w:t>
      </w:r>
    </w:p>
    <w:p w14:paraId="5BFC6F84" w14:textId="2A90DF78" w:rsidR="00714981" w:rsidRDefault="004B4733" w:rsidP="00834BB9">
      <w:pPr>
        <w:widowControl w:val="0"/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1998-2002 </w:t>
      </w:r>
      <w:r w:rsidR="008F7542">
        <w:rPr>
          <w:rFonts w:ascii="Arial" w:hAnsi="Arial" w:cs="Arial"/>
          <w:color w:val="000000"/>
          <w:sz w:val="22"/>
          <w:szCs w:val="22"/>
        </w:rPr>
        <w:t xml:space="preserve">  </w:t>
      </w:r>
      <w:r w:rsidR="00AC757D">
        <w:rPr>
          <w:rFonts w:ascii="Arial" w:hAnsi="Arial" w:cs="Arial"/>
          <w:color w:val="000000"/>
          <w:sz w:val="22"/>
          <w:szCs w:val="22"/>
        </w:rPr>
        <w:t xml:space="preserve"> </w:t>
      </w:r>
      <w:r w:rsidRPr="008F7542">
        <w:rPr>
          <w:rFonts w:ascii="Arial" w:hAnsi="Arial" w:cs="Arial"/>
          <w:b/>
          <w:color w:val="000000"/>
          <w:sz w:val="22"/>
          <w:szCs w:val="22"/>
        </w:rPr>
        <w:t>Undergraduate student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8F7542">
        <w:rPr>
          <w:rFonts w:ascii="Arial" w:hAnsi="Arial" w:cs="Arial"/>
          <w:color w:val="000000"/>
          <w:sz w:val="22"/>
          <w:szCs w:val="22"/>
          <w:u w:val="single"/>
        </w:rPr>
        <w:t>summa cum laude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in Department of Chemistry, Myongji University, Republic of Korea </w:t>
      </w:r>
    </w:p>
    <w:p w14:paraId="516E9927" w14:textId="77777777" w:rsidR="008F7542" w:rsidRDefault="008F7542" w:rsidP="00834BB9">
      <w:pPr>
        <w:widowControl w:val="0"/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67B9F409" w14:textId="77777777" w:rsidR="008F7542" w:rsidRPr="008F7542" w:rsidRDefault="008F7542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8F7542">
        <w:rPr>
          <w:rFonts w:ascii="Arial" w:hAnsi="Arial" w:cs="Arial"/>
          <w:b/>
          <w:i/>
          <w:color w:val="000000"/>
          <w:sz w:val="22"/>
          <w:szCs w:val="22"/>
        </w:rPr>
        <w:t xml:space="preserve">Teaching Activities </w:t>
      </w:r>
    </w:p>
    <w:p w14:paraId="114A3AAF" w14:textId="53C47C57" w:rsidR="008F7542" w:rsidRPr="006E2AF1" w:rsidRDefault="008F7542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E2F9A3" wp14:editId="27A312F4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781800" cy="0"/>
                <wp:effectExtent l="0" t="0" r="25400" b="254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8FF03" id="Straight Connector 3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1pt" to="534pt,6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" strokecolor="black [3213]" strokeweight="1.5pt">
                <v:stroke joinstyle="miter"/>
              </v:line>
            </w:pict>
          </mc:Fallback>
        </mc:AlternateContent>
      </w:r>
    </w:p>
    <w:p w14:paraId="5369885D" w14:textId="77777777" w:rsidR="008F7542" w:rsidRPr="008F7542" w:rsidRDefault="008F7542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8F7542">
        <w:rPr>
          <w:rFonts w:ascii="Arial" w:hAnsi="Arial" w:cs="Arial"/>
          <w:color w:val="000000"/>
          <w:sz w:val="22"/>
          <w:szCs w:val="22"/>
          <w:u w:val="single"/>
        </w:rPr>
        <w:t xml:space="preserve">University of Minnesota (USA) </w:t>
      </w:r>
    </w:p>
    <w:p w14:paraId="4DDCAE94" w14:textId="06FEA95D" w:rsidR="008F7542" w:rsidRPr="006E2AF1" w:rsidRDefault="008F7542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2016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Co-Instructor for BioC1010 human health and disease, University of Minnesota </w:t>
      </w:r>
    </w:p>
    <w:p w14:paraId="0D84F3BF" w14:textId="72B3FCF2" w:rsidR="008F7542" w:rsidRPr="006E2AF1" w:rsidRDefault="008F7542" w:rsidP="00834BB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2014-2016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Mentoring an undergraduate student, William Dunker: how to design and conduct experiments in his direct research and interpret his data </w:t>
      </w:r>
    </w:p>
    <w:p w14:paraId="5936F626" w14:textId="2059371B" w:rsidR="008F7542" w:rsidRPr="006E2AF1" w:rsidRDefault="008F7542" w:rsidP="00834BB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2015 </w:t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Mentored an undergraduate student at the Whitman college, Shaughn Anderson who participated in Life Sciences Summer Undergraduate Research Programs at University of Minnesota: how to plan his summer research and organize his data </w:t>
      </w:r>
    </w:p>
    <w:p w14:paraId="5A58843C" w14:textId="6ECE5504" w:rsidR="008F7542" w:rsidRPr="008F7542" w:rsidRDefault="008F7542" w:rsidP="00834BB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8F7542">
        <w:rPr>
          <w:rFonts w:ascii="Arial" w:hAnsi="Arial" w:cs="Arial"/>
          <w:color w:val="000000"/>
          <w:sz w:val="22"/>
          <w:szCs w:val="22"/>
        </w:rPr>
        <w:t xml:space="preserve">2012              </w:t>
      </w:r>
      <w:r w:rsidR="0012683E">
        <w:rPr>
          <w:rFonts w:ascii="Arial" w:hAnsi="Arial" w:cs="Arial"/>
          <w:color w:val="000000"/>
          <w:sz w:val="22"/>
          <w:szCs w:val="22"/>
        </w:rPr>
        <w:t xml:space="preserve"> </w:t>
      </w:r>
      <w:r w:rsidRPr="008F7542">
        <w:rPr>
          <w:rFonts w:ascii="Arial" w:hAnsi="Arial" w:cs="Arial"/>
          <w:color w:val="000000"/>
          <w:sz w:val="22"/>
          <w:szCs w:val="22"/>
        </w:rPr>
        <w:t xml:space="preserve">Mentored an undergraduate student, Ruby Boateng who joined the PhD program in the department of Biology at University of Howard: guided and supervised her projects </w:t>
      </w:r>
    </w:p>
    <w:p w14:paraId="145F5CF7" w14:textId="77777777" w:rsidR="008F7542" w:rsidRPr="008F7542" w:rsidRDefault="008F7542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BEFA3BF" w14:textId="297E3D95" w:rsidR="008F7542" w:rsidRPr="008F7542" w:rsidRDefault="008F7542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8F7542">
        <w:rPr>
          <w:rFonts w:ascii="Arial" w:hAnsi="Arial" w:cs="Arial"/>
          <w:color w:val="000000"/>
          <w:sz w:val="22"/>
          <w:szCs w:val="22"/>
          <w:u w:val="single"/>
        </w:rPr>
        <w:t xml:space="preserve">Stony Brook University (USA) </w:t>
      </w:r>
    </w:p>
    <w:p w14:paraId="45684C20" w14:textId="31552A63" w:rsidR="004B4733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2009-2010 </w:t>
      </w:r>
      <w:r w:rsidR="008F7542">
        <w:rPr>
          <w:rFonts w:ascii="Arial" w:hAnsi="Arial" w:cs="Arial"/>
          <w:color w:val="000000"/>
          <w:sz w:val="22"/>
          <w:szCs w:val="22"/>
        </w:rPr>
        <w:t xml:space="preserve">  </w:t>
      </w:r>
      <w:r w:rsidR="008F7542" w:rsidRPr="006E2AF1">
        <w:rPr>
          <w:rFonts w:ascii="Arial" w:hAnsi="Arial" w:cs="Arial"/>
          <w:color w:val="000000"/>
          <w:sz w:val="22"/>
          <w:szCs w:val="22"/>
        </w:rPr>
        <w:t>Trained a Ph.</w:t>
      </w:r>
      <w:r w:rsidR="0012683E">
        <w:rPr>
          <w:rFonts w:ascii="Arial" w:hAnsi="Arial" w:cs="Arial"/>
          <w:color w:val="000000"/>
          <w:sz w:val="22"/>
          <w:szCs w:val="22"/>
        </w:rPr>
        <w:t>D. candidate student, Andy Khoo</w:t>
      </w:r>
      <w:r w:rsidR="008F7542" w:rsidRPr="006E2AF1">
        <w:rPr>
          <w:rFonts w:ascii="Arial" w:hAnsi="Arial" w:cs="Arial"/>
          <w:color w:val="000000"/>
          <w:sz w:val="22"/>
          <w:szCs w:val="22"/>
        </w:rPr>
        <w:t>: guided and helped his projects</w:t>
      </w:r>
    </w:p>
    <w:p w14:paraId="222E38E9" w14:textId="761DD6EB" w:rsidR="008F7542" w:rsidRPr="006E2AF1" w:rsidRDefault="008F7542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Mentored an undergraduate student, Vlaimir Kunca: guided and supervised his projects </w:t>
      </w:r>
    </w:p>
    <w:p w14:paraId="2AA315A4" w14:textId="4F1E4EA0" w:rsidR="008F7542" w:rsidRDefault="004B4733" w:rsidP="00834BB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2008-2009 </w:t>
      </w:r>
      <w:r w:rsidR="008F7542">
        <w:rPr>
          <w:rFonts w:ascii="Arial" w:hAnsi="Arial" w:cs="Arial"/>
          <w:color w:val="000000"/>
          <w:sz w:val="22"/>
          <w:szCs w:val="22"/>
        </w:rPr>
        <w:t xml:space="preserve">  </w:t>
      </w:r>
      <w:r w:rsidR="008F7542" w:rsidRPr="006E2AF1">
        <w:rPr>
          <w:rFonts w:ascii="Arial" w:hAnsi="Arial" w:cs="Arial"/>
          <w:color w:val="000000"/>
          <w:sz w:val="22"/>
          <w:szCs w:val="22"/>
        </w:rPr>
        <w:t>Mentored and trained an undergraduate student, Stephanie Gaerlan, who joined the PhD program in the department of Chemistry at UC Davis: planed and supervised her projects</w:t>
      </w:r>
    </w:p>
    <w:p w14:paraId="3F72D98A" w14:textId="78E0844D" w:rsidR="009B3B4C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2006 </w:t>
      </w:r>
      <w:r w:rsidR="00F8445C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E5076C">
        <w:rPr>
          <w:rFonts w:ascii="Arial" w:hAnsi="Arial" w:cs="Arial"/>
          <w:color w:val="000000"/>
          <w:sz w:val="22"/>
          <w:szCs w:val="22"/>
        </w:rPr>
        <w:t xml:space="preserve">   </w:t>
      </w:r>
      <w:r w:rsidR="009B3B4C" w:rsidRPr="006E2AF1">
        <w:rPr>
          <w:rFonts w:ascii="Arial" w:hAnsi="Arial" w:cs="Arial"/>
          <w:color w:val="000000"/>
          <w:sz w:val="22"/>
          <w:szCs w:val="22"/>
        </w:rPr>
        <w:t xml:space="preserve">Teaching Assistant, CHE134: General Chemistry Laboratory II for undergraduates Discussion/Help </w:t>
      </w:r>
      <w:r w:rsidR="00F8445C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E5076C">
        <w:rPr>
          <w:rFonts w:ascii="Arial" w:hAnsi="Arial" w:cs="Arial"/>
          <w:color w:val="000000"/>
          <w:sz w:val="22"/>
          <w:szCs w:val="22"/>
        </w:rPr>
        <w:t xml:space="preserve">  </w:t>
      </w:r>
      <w:r w:rsidR="009B3B4C" w:rsidRPr="006E2AF1">
        <w:rPr>
          <w:rFonts w:ascii="Arial" w:hAnsi="Arial" w:cs="Arial"/>
          <w:color w:val="000000"/>
          <w:sz w:val="22"/>
          <w:szCs w:val="22"/>
        </w:rPr>
        <w:t xml:space="preserve">and laboratory section, Grading exams, and attending lectures for CHE134 (spring semester) </w:t>
      </w:r>
    </w:p>
    <w:p w14:paraId="34105495" w14:textId="584088D0" w:rsidR="009B3B4C" w:rsidRPr="006E2AF1" w:rsidRDefault="00F8445C" w:rsidP="00834BB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E5076C">
        <w:rPr>
          <w:rFonts w:ascii="Arial" w:hAnsi="Arial" w:cs="Arial"/>
          <w:color w:val="000000"/>
          <w:sz w:val="22"/>
          <w:szCs w:val="22"/>
        </w:rPr>
        <w:t xml:space="preserve">  </w:t>
      </w:r>
      <w:r w:rsidR="009B3B4C" w:rsidRPr="006E2AF1">
        <w:rPr>
          <w:rFonts w:ascii="Arial" w:hAnsi="Arial" w:cs="Arial"/>
          <w:color w:val="000000"/>
          <w:sz w:val="22"/>
          <w:szCs w:val="22"/>
        </w:rPr>
        <w:t xml:space="preserve">accomplished Practicum in Teaching, CHE 611: Grade A </w:t>
      </w:r>
    </w:p>
    <w:p w14:paraId="785043E5" w14:textId="6D43738C" w:rsidR="00F8445C" w:rsidRPr="006E2AF1" w:rsidRDefault="00F8445C" w:rsidP="00834BB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2005 </w:t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E5076C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Teaching Assistant, CHE 133: General chemistry laboratory I for undergraduates Discussion/Help </w:t>
      </w:r>
      <w:r w:rsidR="00E5076C">
        <w:rPr>
          <w:rFonts w:ascii="Arial" w:hAnsi="Arial" w:cs="Arial"/>
          <w:color w:val="000000"/>
          <w:sz w:val="22"/>
          <w:szCs w:val="22"/>
        </w:rPr>
        <w:t xml:space="preserve">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and laboratory section, Grading exams, and attending lectures for CHE133 (fall semester) </w:t>
      </w:r>
    </w:p>
    <w:p w14:paraId="37ED6F82" w14:textId="4FB4C129" w:rsidR="00F8445C" w:rsidRDefault="00F8445C" w:rsidP="00834BB9">
      <w:pPr>
        <w:widowControl w:val="0"/>
        <w:autoSpaceDE w:val="0"/>
        <w:autoSpaceDN w:val="0"/>
        <w:adjustRightInd w:val="0"/>
        <w:spacing w:line="276" w:lineRule="auto"/>
        <w:ind w:left="1134" w:hanging="1134"/>
        <w:jc w:val="both"/>
        <w:rPr>
          <w:rFonts w:ascii="Arial" w:hAnsi="Arial" w:cs="Arial"/>
          <w:color w:val="000000"/>
          <w:position w:val="16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E5076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accomplished Practicum in Teaching, CHE 611: Grade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F8445C">
        <w:rPr>
          <w:rFonts w:ascii="Arial" w:hAnsi="Arial" w:cs="Arial"/>
          <w:b/>
          <w:color w:val="000000"/>
          <w:sz w:val="22"/>
          <w:szCs w:val="22"/>
          <w:vertAlign w:val="superscript"/>
        </w:rPr>
        <w:t>-</w:t>
      </w:r>
    </w:p>
    <w:p w14:paraId="44812BBD" w14:textId="77777777" w:rsidR="00F8445C" w:rsidRDefault="00F8445C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position w:val="16"/>
          <w:sz w:val="22"/>
          <w:szCs w:val="22"/>
        </w:rPr>
      </w:pPr>
    </w:p>
    <w:p w14:paraId="3A49AFE3" w14:textId="2ADB921D" w:rsidR="00F8445C" w:rsidRPr="00F8445C" w:rsidRDefault="00F8445C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8445C">
        <w:rPr>
          <w:rFonts w:ascii="Arial" w:hAnsi="Arial" w:cs="Arial"/>
          <w:color w:val="000000"/>
          <w:sz w:val="22"/>
          <w:szCs w:val="22"/>
          <w:u w:val="single"/>
        </w:rPr>
        <w:t xml:space="preserve">Myongji University (Republic of Korea) </w:t>
      </w:r>
    </w:p>
    <w:p w14:paraId="39C901A7" w14:textId="3663BA17" w:rsidR="00E5076C" w:rsidRPr="006E2AF1" w:rsidRDefault="00F8445C" w:rsidP="00834BB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>2003-2004</w:t>
      </w:r>
      <w:r w:rsidR="00E5076C" w:rsidRPr="00E5076C">
        <w:rPr>
          <w:rFonts w:ascii="Arial" w:hAnsi="Arial" w:cs="Arial"/>
          <w:color w:val="000000"/>
          <w:sz w:val="22"/>
          <w:szCs w:val="22"/>
        </w:rPr>
        <w:t xml:space="preserve"> </w:t>
      </w:r>
      <w:r w:rsidR="00E5076C">
        <w:rPr>
          <w:rFonts w:ascii="Arial" w:hAnsi="Arial" w:cs="Arial"/>
          <w:color w:val="000000"/>
          <w:sz w:val="22"/>
          <w:szCs w:val="22"/>
        </w:rPr>
        <w:t xml:space="preserve">   </w:t>
      </w:r>
      <w:r w:rsidR="00E5076C" w:rsidRPr="006E2AF1">
        <w:rPr>
          <w:rFonts w:ascii="Arial" w:hAnsi="Arial" w:cs="Arial"/>
          <w:color w:val="000000"/>
          <w:sz w:val="22"/>
          <w:szCs w:val="22"/>
        </w:rPr>
        <w:t xml:space="preserve">Teaching Assistant, General chemistry laboratory I and II for undergraduates Discussion/Help and </w:t>
      </w:r>
      <w:r w:rsidR="00E5076C">
        <w:rPr>
          <w:rFonts w:ascii="Arial" w:hAnsi="Arial" w:cs="Arial"/>
          <w:color w:val="000000"/>
          <w:sz w:val="22"/>
          <w:szCs w:val="22"/>
        </w:rPr>
        <w:t xml:space="preserve">  </w:t>
      </w:r>
      <w:r w:rsidR="00E5076C" w:rsidRPr="006E2AF1">
        <w:rPr>
          <w:rFonts w:ascii="Arial" w:hAnsi="Arial" w:cs="Arial"/>
          <w:color w:val="000000"/>
          <w:sz w:val="22"/>
          <w:szCs w:val="22"/>
        </w:rPr>
        <w:t xml:space="preserve">laboratory section, grading exams, and attending lectures for general chemistry laboratory (Two semesters) </w:t>
      </w:r>
    </w:p>
    <w:p w14:paraId="4D3D3134" w14:textId="76964DF2" w:rsidR="004B4733" w:rsidRPr="006E2AF1" w:rsidRDefault="00E5076C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Trained a master student, Ruiying Sun: provided basis of organic synthesis </w:t>
      </w:r>
    </w:p>
    <w:p w14:paraId="10FE205A" w14:textId="4EABBF18" w:rsidR="00E5076C" w:rsidRPr="006E2AF1" w:rsidRDefault="00F8445C" w:rsidP="00834BB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>2002-2003</w:t>
      </w:r>
      <w:r w:rsidR="00E5076C" w:rsidRPr="00E5076C">
        <w:rPr>
          <w:rFonts w:ascii="Arial" w:hAnsi="Arial" w:cs="Arial"/>
          <w:color w:val="000000"/>
          <w:sz w:val="22"/>
          <w:szCs w:val="22"/>
        </w:rPr>
        <w:t xml:space="preserve"> </w:t>
      </w:r>
      <w:r w:rsidR="00E5076C">
        <w:rPr>
          <w:rFonts w:ascii="Arial" w:hAnsi="Arial" w:cs="Arial"/>
          <w:color w:val="000000"/>
          <w:sz w:val="22"/>
          <w:szCs w:val="22"/>
        </w:rPr>
        <w:t xml:space="preserve">   </w:t>
      </w:r>
      <w:r w:rsidR="00E5076C" w:rsidRPr="006E2AF1">
        <w:rPr>
          <w:rFonts w:ascii="Arial" w:hAnsi="Arial" w:cs="Arial"/>
          <w:color w:val="000000"/>
          <w:sz w:val="22"/>
          <w:szCs w:val="22"/>
        </w:rPr>
        <w:t xml:space="preserve">Teaching Assistant, General chemistry laboratory I and II for undergraduates Discussion/Help and </w:t>
      </w:r>
      <w:r w:rsidR="00E5076C">
        <w:rPr>
          <w:rFonts w:ascii="Arial" w:hAnsi="Arial" w:cs="Arial"/>
          <w:color w:val="000000"/>
          <w:sz w:val="22"/>
          <w:szCs w:val="22"/>
        </w:rPr>
        <w:t xml:space="preserve"> </w:t>
      </w:r>
      <w:r w:rsidR="00E5076C" w:rsidRPr="006E2AF1">
        <w:rPr>
          <w:rFonts w:ascii="Arial" w:hAnsi="Arial" w:cs="Arial"/>
          <w:color w:val="000000"/>
          <w:sz w:val="22"/>
          <w:szCs w:val="22"/>
        </w:rPr>
        <w:t xml:space="preserve">laboratory section, grading exams, and attending lectures for general chemistry laboratory (Two semesters) </w:t>
      </w:r>
    </w:p>
    <w:p w14:paraId="5DBF3DD6" w14:textId="2BBC08D5" w:rsidR="004B4733" w:rsidRPr="006E2AF1" w:rsidRDefault="00E5076C" w:rsidP="00834BB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Trained master students, Xiuling Yang and Hee Jin Kim; leading a project to publish the paper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E2AF1">
        <w:rPr>
          <w:rFonts w:ascii="Arial" w:hAnsi="Arial" w:cs="Arial"/>
          <w:color w:val="000000"/>
          <w:sz w:val="22"/>
          <w:szCs w:val="22"/>
        </w:rPr>
        <w:t>entitled " The intramolecular Baylis-Hillman reaction: easy preparation of versatile substrates, facile reactions, and synthetic applications</w:t>
      </w:r>
      <w:r>
        <w:rPr>
          <w:rFonts w:ascii="Arial" w:hAnsi="Arial" w:cs="Arial"/>
          <w:color w:val="000000"/>
          <w:sz w:val="22"/>
          <w:szCs w:val="22"/>
        </w:rPr>
        <w:t>.”</w:t>
      </w:r>
    </w:p>
    <w:p w14:paraId="703F04EA" w14:textId="00493EF0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CAC6DAF" w14:textId="77777777" w:rsidR="004B4733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1C33DE">
        <w:rPr>
          <w:rFonts w:ascii="Arial" w:hAnsi="Arial" w:cs="Arial"/>
          <w:b/>
          <w:i/>
          <w:color w:val="000000"/>
          <w:sz w:val="22"/>
          <w:szCs w:val="22"/>
        </w:rPr>
        <w:t xml:space="preserve">Publications </w:t>
      </w:r>
    </w:p>
    <w:p w14:paraId="6C87BF71" w14:textId="77777777" w:rsidR="001C33DE" w:rsidRDefault="001C33DE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6E2AF1"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D64EC1" wp14:editId="2A9808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81800" cy="0"/>
                <wp:effectExtent l="0" t="0" r="25400" b="254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74167" id="Straight Connector 3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4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" strokecolor="black [3213]" strokeweight="1.5pt">
                <v:stroke joinstyle="miter"/>
              </v:line>
            </w:pict>
          </mc:Fallback>
        </mc:AlternateContent>
      </w:r>
    </w:p>
    <w:p w14:paraId="0B4A63C7" w14:textId="5110ED33" w:rsidR="001A0630" w:rsidRPr="00894313" w:rsidRDefault="001A0630" w:rsidP="00894313">
      <w:pPr>
        <w:rPr>
          <w:rFonts w:ascii="Times New Roman" w:eastAsia="Times New Roman" w:hAnsi="Times New Roman" w:cs="Times New Roman"/>
        </w:rPr>
      </w:pPr>
      <w:r>
        <w:rPr>
          <w:rFonts w:ascii="Arial" w:hAnsi="Arial" w:cs="Arial"/>
          <w:color w:val="000000"/>
          <w:sz w:val="22"/>
          <w:szCs w:val="22"/>
        </w:rPr>
        <w:t>13</w:t>
      </w:r>
      <w:r w:rsidR="00894313" w:rsidRPr="00894313">
        <w:rPr>
          <w:rFonts w:ascii="Arial" w:hAnsi="Arial" w:cs="Arial"/>
          <w:color w:val="000000"/>
          <w:sz w:val="22"/>
          <w:szCs w:val="22"/>
        </w:rPr>
        <w:t xml:space="preserve">. </w:t>
      </w:r>
      <w:r w:rsidR="00894313" w:rsidRPr="00894313">
        <w:rPr>
          <w:rFonts w:ascii="Arial" w:eastAsia="Times New Roman" w:hAnsi="Arial" w:cs="Arial"/>
          <w:color w:val="000000"/>
          <w:shd w:val="clear" w:color="auto" w:fill="FFFFFF"/>
        </w:rPr>
        <w:t>Raghunandan M</w:t>
      </w:r>
      <w:r w:rsidR="00894313">
        <w:rPr>
          <w:rFonts w:ascii="Arial" w:eastAsia="Times New Roman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1A0630">
        <w:rPr>
          <w:rFonts w:ascii="Arial" w:hAnsi="Arial" w:cs="Arial"/>
          <w:b/>
          <w:color w:val="000000"/>
          <w:sz w:val="22"/>
          <w:szCs w:val="22"/>
          <w:u w:val="single"/>
        </w:rPr>
        <w:t>Yeo J-E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100BB6">
        <w:rPr>
          <w:rFonts w:ascii="Arial" w:hAnsi="Arial" w:cs="Arial"/>
          <w:sz w:val="22"/>
          <w:szCs w:val="22"/>
        </w:rPr>
        <w:t xml:space="preserve">Hendrickson E A, and </w:t>
      </w:r>
      <w:r>
        <w:rPr>
          <w:rFonts w:ascii="Arial" w:hAnsi="Arial" w:cs="Arial"/>
          <w:color w:val="000000"/>
          <w:sz w:val="22"/>
          <w:szCs w:val="22"/>
        </w:rPr>
        <w:t xml:space="preserve">Sobeck A, </w:t>
      </w:r>
      <w:r w:rsidR="00A317A7">
        <w:rPr>
          <w:rFonts w:ascii="Arial" w:hAnsi="Arial" w:cs="Arial"/>
          <w:color w:val="000000"/>
          <w:sz w:val="22"/>
          <w:szCs w:val="22"/>
        </w:rPr>
        <w:t>FANCD2 cooperates with the ATRX/DAXX chromatin remodeler to promote HR-mediated replication fork recovery</w:t>
      </w:r>
      <w:bookmarkStart w:id="0" w:name="_GoBack"/>
      <w:bookmarkEnd w:id="0"/>
      <w:r w:rsidRPr="006E2AF1">
        <w:rPr>
          <w:rFonts w:ascii="Arial" w:hAnsi="Arial" w:cs="Arial"/>
          <w:color w:val="000000"/>
          <w:sz w:val="22"/>
          <w:szCs w:val="22"/>
        </w:rPr>
        <w:t xml:space="preserve">, manuscript in preparation. </w:t>
      </w:r>
    </w:p>
    <w:p w14:paraId="3DF8A2F9" w14:textId="2EC83375" w:rsidR="004B4733" w:rsidRPr="001C33DE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12. </w:t>
      </w:r>
      <w:r w:rsidRPr="001C33DE">
        <w:rPr>
          <w:rFonts w:ascii="Arial" w:hAnsi="Arial" w:cs="Arial"/>
          <w:b/>
          <w:color w:val="000000"/>
          <w:sz w:val="22"/>
          <w:szCs w:val="22"/>
          <w:u w:val="single"/>
        </w:rPr>
        <w:t>Yeo J-E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, Hendrickson E A, Sobeck A, Contribution of FANCD2 missense mutations to cellular replication stress, manuscript in preparation. </w:t>
      </w:r>
    </w:p>
    <w:p w14:paraId="0691007B" w14:textId="53BB527D" w:rsidR="004B4733" w:rsidRPr="00815869" w:rsidRDefault="004B4733" w:rsidP="00834BB9">
      <w:pPr>
        <w:pStyle w:val="Heading2"/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100BB6">
        <w:rPr>
          <w:rFonts w:ascii="Arial" w:hAnsi="Arial" w:cs="Arial"/>
          <w:b w:val="0"/>
          <w:color w:val="000000"/>
          <w:sz w:val="22"/>
          <w:szCs w:val="22"/>
        </w:rPr>
        <w:t>11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. </w:t>
      </w:r>
      <w:r w:rsidRPr="001C33DE">
        <w:rPr>
          <w:rFonts w:ascii="Arial" w:hAnsi="Arial" w:cs="Arial"/>
          <w:color w:val="000000"/>
          <w:sz w:val="22"/>
          <w:szCs w:val="22"/>
          <w:u w:val="single"/>
        </w:rPr>
        <w:t>Yeo J-E</w:t>
      </w:r>
      <w:r w:rsidR="00696691" w:rsidRPr="006E2AF1">
        <w:rPr>
          <w:rFonts w:ascii="Arial" w:hAnsi="Arial" w:cs="Arial"/>
          <w:color w:val="000000"/>
          <w:sz w:val="22"/>
          <w:szCs w:val="22"/>
        </w:rPr>
        <w:t>*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96691">
        <w:rPr>
          <w:rFonts w:ascii="Arial" w:hAnsi="Arial" w:cs="Arial"/>
          <w:b w:val="0"/>
          <w:color w:val="000000"/>
          <w:sz w:val="22"/>
          <w:szCs w:val="22"/>
        </w:rPr>
        <w:t>Thompson E</w:t>
      </w:r>
      <w:r w:rsidR="00696691" w:rsidRPr="006E2AF1">
        <w:rPr>
          <w:rFonts w:ascii="Arial" w:hAnsi="Arial" w:cs="Arial"/>
          <w:color w:val="000000"/>
          <w:sz w:val="22"/>
          <w:szCs w:val="22"/>
        </w:rPr>
        <w:t>*</w:t>
      </w:r>
      <w:r w:rsidRPr="00696691">
        <w:rPr>
          <w:rFonts w:ascii="Arial" w:hAnsi="Arial" w:cs="Arial"/>
          <w:b w:val="0"/>
          <w:color w:val="000000"/>
          <w:sz w:val="22"/>
          <w:szCs w:val="22"/>
        </w:rPr>
        <w:t xml:space="preserve">, </w:t>
      </w:r>
      <w:r w:rsidR="005415B1">
        <w:rPr>
          <w:rFonts w:ascii="Arial" w:hAnsi="Arial" w:cs="Arial"/>
          <w:b w:val="0"/>
          <w:sz w:val="22"/>
          <w:szCs w:val="22"/>
        </w:rPr>
        <w:t xml:space="preserve">Lee E </w:t>
      </w:r>
      <w:r w:rsidR="00100BB6" w:rsidRPr="00100BB6">
        <w:rPr>
          <w:rFonts w:ascii="Arial" w:hAnsi="Arial" w:cs="Arial"/>
          <w:b w:val="0"/>
          <w:sz w:val="22"/>
          <w:szCs w:val="22"/>
        </w:rPr>
        <w:t>A, Ka</w:t>
      </w:r>
      <w:r w:rsidR="00100BB6">
        <w:rPr>
          <w:rFonts w:ascii="Arial" w:hAnsi="Arial" w:cs="Arial"/>
          <w:b w:val="0"/>
          <w:sz w:val="22"/>
          <w:szCs w:val="22"/>
        </w:rPr>
        <w:t>n Y</w:t>
      </w:r>
      <w:r w:rsidR="00100BB6" w:rsidRPr="00100BB6">
        <w:rPr>
          <w:rFonts w:ascii="Arial" w:hAnsi="Arial" w:cs="Arial"/>
          <w:b w:val="0"/>
          <w:sz w:val="22"/>
          <w:szCs w:val="22"/>
        </w:rPr>
        <w:t xml:space="preserve">, </w:t>
      </w:r>
      <w:r w:rsidR="00100BB6" w:rsidRPr="00100BB6">
        <w:rPr>
          <w:rFonts w:ascii="Arial" w:hAnsi="Arial" w:cs="Arial"/>
          <w:b w:val="0"/>
          <w:color w:val="1A1A1A"/>
          <w:sz w:val="22"/>
          <w:szCs w:val="22"/>
        </w:rPr>
        <w:t xml:space="preserve">Wiek C, </w:t>
      </w:r>
      <w:r w:rsidR="00100BB6" w:rsidRPr="00100BB6">
        <w:rPr>
          <w:rFonts w:ascii="Arial" w:hAnsi="Arial" w:cs="Arial"/>
          <w:b w:val="0"/>
          <w:sz w:val="22"/>
          <w:szCs w:val="22"/>
        </w:rPr>
        <w:t>Hanenberg H, Schärer O D., Hendrickson E A, and Sobeck A</w:t>
      </w:r>
      <w:r w:rsidR="00100BB6">
        <w:rPr>
          <w:rFonts w:ascii="Arial" w:hAnsi="Arial" w:cs="Arial"/>
          <w:b w:val="0"/>
          <w:sz w:val="22"/>
          <w:szCs w:val="22"/>
        </w:rPr>
        <w:t>,</w:t>
      </w:r>
      <w:r w:rsidR="00100BB6" w:rsidRPr="003D4232">
        <w:rPr>
          <w:vertAlign w:val="superscript"/>
        </w:rPr>
        <w:t xml:space="preserve"> </w:t>
      </w:r>
      <w:r w:rsidR="00696691" w:rsidRPr="00696691">
        <w:rPr>
          <w:rFonts w:ascii="Arial" w:hAnsi="Arial" w:cs="Arial"/>
          <w:b w:val="0"/>
          <w:sz w:val="22"/>
          <w:szCs w:val="22"/>
        </w:rPr>
        <w:t>FANCI and FANCD2 have common as well as independent functions during the cellular replication stress response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. </w:t>
      </w:r>
      <w:r w:rsidR="00357340">
        <w:rPr>
          <w:rFonts w:ascii="Arial" w:hAnsi="Arial" w:cs="Arial"/>
          <w:color w:val="000000"/>
          <w:sz w:val="22"/>
          <w:szCs w:val="22"/>
        </w:rPr>
        <w:t>Accepted</w:t>
      </w:r>
      <w:r w:rsidR="009516ED" w:rsidRPr="006E2AF1">
        <w:rPr>
          <w:rFonts w:ascii="Arial" w:hAnsi="Arial" w:cs="Arial"/>
          <w:color w:val="000000"/>
          <w:sz w:val="22"/>
          <w:szCs w:val="22"/>
        </w:rPr>
        <w:t xml:space="preserve"> to </w:t>
      </w:r>
      <w:r w:rsidR="009516ED" w:rsidRPr="001C33DE">
        <w:rPr>
          <w:rFonts w:ascii="Arial" w:hAnsi="Arial" w:cs="Arial"/>
          <w:color w:val="000000"/>
          <w:sz w:val="22"/>
          <w:szCs w:val="22"/>
        </w:rPr>
        <w:t>N</w:t>
      </w:r>
      <w:r w:rsidR="001C33DE" w:rsidRPr="001C33DE">
        <w:rPr>
          <w:rFonts w:ascii="Arial" w:hAnsi="Arial" w:cs="Arial"/>
          <w:color w:val="000000"/>
          <w:sz w:val="22"/>
          <w:szCs w:val="22"/>
        </w:rPr>
        <w:t xml:space="preserve">ucleic </w:t>
      </w:r>
      <w:r w:rsidR="009516ED" w:rsidRPr="001C33DE">
        <w:rPr>
          <w:rFonts w:ascii="Arial" w:hAnsi="Arial" w:cs="Arial"/>
          <w:color w:val="000000"/>
          <w:sz w:val="22"/>
          <w:szCs w:val="22"/>
        </w:rPr>
        <w:t>A</w:t>
      </w:r>
      <w:r w:rsidR="001C33DE" w:rsidRPr="001C33DE">
        <w:rPr>
          <w:rFonts w:ascii="Arial" w:hAnsi="Arial" w:cs="Arial"/>
          <w:color w:val="000000"/>
          <w:sz w:val="22"/>
          <w:szCs w:val="22"/>
        </w:rPr>
        <w:t>cid</w:t>
      </w:r>
      <w:r w:rsidR="00696691">
        <w:rPr>
          <w:rFonts w:ascii="Arial" w:hAnsi="Arial" w:cs="Arial"/>
          <w:b w:val="0"/>
          <w:color w:val="000000"/>
          <w:sz w:val="22"/>
          <w:szCs w:val="22"/>
        </w:rPr>
        <w:t>s</w:t>
      </w:r>
      <w:r w:rsidR="001C33DE" w:rsidRPr="001C33DE">
        <w:rPr>
          <w:rFonts w:ascii="Arial" w:hAnsi="Arial" w:cs="Arial"/>
          <w:color w:val="000000"/>
          <w:sz w:val="22"/>
          <w:szCs w:val="22"/>
        </w:rPr>
        <w:t xml:space="preserve"> </w:t>
      </w:r>
      <w:r w:rsidR="009516ED" w:rsidRPr="001C33DE">
        <w:rPr>
          <w:rFonts w:ascii="Arial" w:hAnsi="Arial" w:cs="Arial"/>
          <w:color w:val="000000"/>
          <w:sz w:val="22"/>
          <w:szCs w:val="22"/>
        </w:rPr>
        <w:t>R</w:t>
      </w:r>
      <w:r w:rsidR="001C33DE" w:rsidRPr="001C33DE">
        <w:rPr>
          <w:rFonts w:ascii="Arial" w:hAnsi="Arial" w:cs="Arial"/>
          <w:color w:val="000000"/>
          <w:sz w:val="22"/>
          <w:szCs w:val="22"/>
        </w:rPr>
        <w:t>esearch</w:t>
      </w:r>
      <w:r w:rsidR="0012683E">
        <w:rPr>
          <w:rFonts w:ascii="Arial" w:hAnsi="Arial" w:cs="Arial"/>
          <w:color w:val="000000"/>
          <w:sz w:val="22"/>
          <w:szCs w:val="22"/>
        </w:rPr>
        <w:t>,</w:t>
      </w:r>
      <w:r w:rsidR="00696691">
        <w:rPr>
          <w:rFonts w:ascii="Arial" w:hAnsi="Arial" w:cs="Arial"/>
          <w:color w:val="000000"/>
          <w:sz w:val="22"/>
          <w:szCs w:val="22"/>
        </w:rPr>
        <w:t xml:space="preserve"> </w:t>
      </w:r>
      <w:r w:rsidR="00696691" w:rsidRPr="00815869">
        <w:rPr>
          <w:rFonts w:ascii="Arial" w:hAnsi="Arial" w:cs="Arial"/>
          <w:b w:val="0"/>
          <w:color w:val="000000"/>
          <w:sz w:val="22"/>
          <w:szCs w:val="22"/>
        </w:rPr>
        <w:t>*Co-first authors</w:t>
      </w:r>
    </w:p>
    <w:p w14:paraId="475DD81B" w14:textId="008D2012" w:rsidR="001C33DE" w:rsidRPr="006E2AF1" w:rsidRDefault="001C33DE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10. Castella M, Jacquemont C, Thompson EL, </w:t>
      </w:r>
      <w:r w:rsidRPr="001C33DE">
        <w:rPr>
          <w:rFonts w:ascii="Arial" w:hAnsi="Arial" w:cs="Arial"/>
          <w:b/>
          <w:color w:val="000000"/>
          <w:sz w:val="22"/>
          <w:szCs w:val="22"/>
          <w:u w:val="single"/>
        </w:rPr>
        <w:t>Yeo J-E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, Cheung RS, Huang JW, Sobeck A, Hendrickson EA, Taniguchi T (2015) FANCI Regulates Recruitment of the FA Core Complex at Sites of DNA Damage Independently of FANCD2. </w:t>
      </w:r>
      <w:r w:rsidRPr="001C33DE">
        <w:rPr>
          <w:rFonts w:ascii="Arial" w:hAnsi="Arial" w:cs="Arial"/>
          <w:b/>
          <w:color w:val="000000"/>
          <w:sz w:val="22"/>
          <w:szCs w:val="22"/>
        </w:rPr>
        <w:t>PLoS Genet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11(10): e1005563. doi:10.1371/journal.pgen.1005563. </w:t>
      </w:r>
    </w:p>
    <w:p w14:paraId="03CC0FE1" w14:textId="77777777" w:rsidR="004B4733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9. </w:t>
      </w:r>
      <w:r w:rsidRPr="001C33DE">
        <w:rPr>
          <w:rFonts w:ascii="Arial" w:hAnsi="Arial" w:cs="Arial"/>
          <w:b/>
          <w:color w:val="000000"/>
          <w:sz w:val="22"/>
          <w:szCs w:val="22"/>
          <w:u w:val="single"/>
        </w:rPr>
        <w:t>Yeo J-E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, Lee EH, Hendrickson EA, Sobeck A (2014) CtIP mediates replication fork recovery in a FANCD2-regulated manner. </w:t>
      </w:r>
      <w:r w:rsidRPr="001C33DE">
        <w:rPr>
          <w:rFonts w:ascii="Arial" w:hAnsi="Arial" w:cs="Arial"/>
          <w:b/>
          <w:color w:val="000000"/>
          <w:sz w:val="22"/>
          <w:szCs w:val="22"/>
        </w:rPr>
        <w:t>Hum Mol Genet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23, 3695-3705. </w:t>
      </w:r>
    </w:p>
    <w:p w14:paraId="41140FE8" w14:textId="3726E0F0" w:rsidR="001C33DE" w:rsidRPr="006E2AF1" w:rsidRDefault="001C33DE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8. </w:t>
      </w:r>
      <w:r w:rsidRPr="001C33DE">
        <w:rPr>
          <w:rFonts w:ascii="Arial" w:hAnsi="Arial" w:cs="Arial"/>
          <w:b/>
          <w:color w:val="000000"/>
          <w:sz w:val="22"/>
          <w:szCs w:val="22"/>
          <w:u w:val="single"/>
        </w:rPr>
        <w:t>Yeo J-E</w:t>
      </w:r>
      <w:r w:rsidRPr="006E2AF1">
        <w:rPr>
          <w:rFonts w:ascii="Arial" w:hAnsi="Arial" w:cs="Arial"/>
          <w:color w:val="000000"/>
          <w:sz w:val="22"/>
          <w:szCs w:val="22"/>
        </w:rPr>
        <w:t>, Wickramaratne S,</w:t>
      </w:r>
      <w:r>
        <w:rPr>
          <w:rFonts w:ascii="MS Mincho" w:eastAsia="MS Mincho" w:hAnsi="MS Mincho" w:cs="MS Mincho"/>
          <w:color w:val="000000"/>
          <w:sz w:val="22"/>
          <w:szCs w:val="22"/>
        </w:rPr>
        <w:t xml:space="preserve">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Khatwani S, Wang YC, Vervacke J, Distefano MD, Tretyakova NY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2014) Synthesis of site-specific DNA-protein conjugates and their effects on DNA replication. </w:t>
      </w:r>
      <w:r w:rsidRPr="001C33DE">
        <w:rPr>
          <w:rFonts w:ascii="Arial" w:hAnsi="Arial" w:cs="Arial"/>
          <w:b/>
          <w:color w:val="000000"/>
          <w:sz w:val="22"/>
          <w:szCs w:val="22"/>
        </w:rPr>
        <w:t>ACS Chem Biol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9, 1860-1868. </w:t>
      </w:r>
    </w:p>
    <w:p w14:paraId="4689F01F" w14:textId="77777777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7. </w:t>
      </w:r>
      <w:r w:rsidRPr="001C33DE">
        <w:rPr>
          <w:rFonts w:ascii="Arial" w:hAnsi="Arial" w:cs="Arial"/>
          <w:b/>
          <w:color w:val="000000"/>
          <w:sz w:val="22"/>
          <w:szCs w:val="22"/>
          <w:u w:val="single"/>
        </w:rPr>
        <w:t>Yeo J-E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, Khoo A, Fagbemi AF, Schärer OD (2012) The efficiencies of damage recognition and excision correlate with duplex destabilization induced by acetylaminofluorene adducts in human nucleotide excision repair. </w:t>
      </w:r>
      <w:r w:rsidRPr="001C33DE">
        <w:rPr>
          <w:rFonts w:ascii="Arial" w:hAnsi="Arial" w:cs="Arial"/>
          <w:b/>
          <w:color w:val="000000"/>
          <w:sz w:val="22"/>
          <w:szCs w:val="22"/>
        </w:rPr>
        <w:t>Chem Res Tox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25, 2462-2468. </w:t>
      </w:r>
    </w:p>
    <w:p w14:paraId="34CDB6BF" w14:textId="77777777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6. </w:t>
      </w:r>
      <w:r w:rsidRPr="001C33DE">
        <w:rPr>
          <w:rFonts w:ascii="Arial" w:hAnsi="Arial" w:cs="Arial"/>
          <w:b/>
          <w:color w:val="000000"/>
          <w:sz w:val="22"/>
          <w:szCs w:val="22"/>
          <w:u w:val="single"/>
        </w:rPr>
        <w:t>Yeo J-E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*, Sidorenko V*, Bonala R, Johnson F, Schärer OD, Grollman AP (2012) Resistance to global-genome nucleotide excision repair explains the high mutagenicity and persistence of aristolactam-DNA adducts. </w:t>
      </w:r>
      <w:r w:rsidRPr="001C33DE">
        <w:rPr>
          <w:rFonts w:ascii="Arial" w:hAnsi="Arial" w:cs="Arial"/>
          <w:b/>
          <w:color w:val="000000"/>
          <w:sz w:val="22"/>
          <w:szCs w:val="22"/>
        </w:rPr>
        <w:t>Nucleic Acids Res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40, 2494-2505. *Co-first authors </w:t>
      </w:r>
    </w:p>
    <w:p w14:paraId="124B5CD4" w14:textId="01D9187D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5. Kim S, Kim H, Lim B, Meang J, Bae S, Choi E, Oh J, Hong I, Jung S, </w:t>
      </w:r>
      <w:r w:rsidRPr="001C33DE">
        <w:rPr>
          <w:rFonts w:ascii="Arial" w:hAnsi="Arial" w:cs="Arial"/>
          <w:b/>
          <w:color w:val="000000"/>
          <w:sz w:val="22"/>
          <w:szCs w:val="22"/>
          <w:u w:val="single"/>
        </w:rPr>
        <w:t>Yeo, J-E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, and Koo S (2011) Convergent synthesis of new types of stabilized carotenoid compounds. </w:t>
      </w:r>
      <w:r w:rsidRPr="001C33DE">
        <w:rPr>
          <w:rFonts w:ascii="Arial" w:hAnsi="Arial" w:cs="Arial"/>
          <w:b/>
          <w:color w:val="000000"/>
          <w:sz w:val="22"/>
          <w:szCs w:val="22"/>
        </w:rPr>
        <w:t>Pure Appl Chem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83, 613- 620.   </w:t>
      </w:r>
    </w:p>
    <w:p w14:paraId="7034E936" w14:textId="77777777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4. Do Y, Sun R, Kim H-J, </w:t>
      </w:r>
      <w:r w:rsidRPr="001C33DE">
        <w:rPr>
          <w:rFonts w:ascii="Arial" w:hAnsi="Arial" w:cs="Arial"/>
          <w:b/>
          <w:color w:val="000000"/>
          <w:sz w:val="22"/>
          <w:szCs w:val="22"/>
          <w:u w:val="single"/>
        </w:rPr>
        <w:t>Yeo, J-E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, Bae S, Koo S (2009) Ring-Expansion Protocol: Preparation of Synthetically Versatile Dihydrotropones. </w:t>
      </w:r>
      <w:r w:rsidRPr="001C33DE">
        <w:rPr>
          <w:rFonts w:ascii="Arial" w:hAnsi="Arial" w:cs="Arial"/>
          <w:b/>
          <w:color w:val="000000"/>
          <w:sz w:val="22"/>
          <w:szCs w:val="22"/>
        </w:rPr>
        <w:t>J Org Chem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74, 917-920. </w:t>
      </w:r>
    </w:p>
    <w:p w14:paraId="38E39F4C" w14:textId="77777777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3. Choi E, </w:t>
      </w:r>
      <w:r w:rsidRPr="001C33DE">
        <w:rPr>
          <w:rFonts w:ascii="Arial" w:hAnsi="Arial" w:cs="Arial"/>
          <w:b/>
          <w:color w:val="000000"/>
          <w:sz w:val="22"/>
          <w:szCs w:val="22"/>
          <w:u w:val="single"/>
        </w:rPr>
        <w:t>Yeo J-E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, Koo S (2008) Expeditious and Practical Synthesis of Lycopene. </w:t>
      </w:r>
      <w:r w:rsidRPr="001C33DE">
        <w:rPr>
          <w:rFonts w:ascii="Arial" w:hAnsi="Arial" w:cs="Arial"/>
          <w:b/>
          <w:color w:val="000000"/>
          <w:sz w:val="22"/>
          <w:szCs w:val="22"/>
        </w:rPr>
        <w:t>Advanced Synthesis &amp; Catalysis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350, 365-369. </w:t>
      </w:r>
    </w:p>
    <w:p w14:paraId="0F6308FE" w14:textId="77777777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2. </w:t>
      </w:r>
      <w:r w:rsidRPr="001C33DE">
        <w:rPr>
          <w:rFonts w:ascii="Arial" w:hAnsi="Arial" w:cs="Arial"/>
          <w:b/>
          <w:color w:val="000000"/>
          <w:sz w:val="22"/>
          <w:szCs w:val="22"/>
          <w:u w:val="single"/>
        </w:rPr>
        <w:t>Yeo J-E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, Yang X, Kim H-J, Koo S (2004) The intramolecular Baylis-Hillman reaction: easy preparation of versatile substrates, facile reactions, and synthetic applications. </w:t>
      </w:r>
      <w:r w:rsidRPr="001C33DE">
        <w:rPr>
          <w:rFonts w:ascii="Arial" w:hAnsi="Arial" w:cs="Arial"/>
          <w:b/>
          <w:color w:val="000000"/>
          <w:sz w:val="22"/>
          <w:szCs w:val="22"/>
        </w:rPr>
        <w:t>Chemical Communications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2, 236-237. </w:t>
      </w:r>
    </w:p>
    <w:p w14:paraId="655CBEB4" w14:textId="77777777" w:rsidR="004B4733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1. Jeon H, </w:t>
      </w:r>
      <w:r w:rsidRPr="001C33DE">
        <w:rPr>
          <w:rFonts w:ascii="Arial" w:hAnsi="Arial" w:cs="Arial"/>
          <w:b/>
          <w:color w:val="000000"/>
          <w:sz w:val="22"/>
          <w:szCs w:val="22"/>
          <w:u w:val="single"/>
        </w:rPr>
        <w:t>Yeo J-E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, Jeong Y, Koo S (2004) Stereoselective and Convergent Syntheses of Retinoic Acid and its Ester Derivatives by the Sulfone Olefination Reaction. </w:t>
      </w:r>
      <w:r w:rsidRPr="001C33DE">
        <w:rPr>
          <w:rFonts w:ascii="Arial" w:hAnsi="Arial" w:cs="Arial"/>
          <w:b/>
          <w:color w:val="000000"/>
          <w:sz w:val="22"/>
          <w:szCs w:val="22"/>
        </w:rPr>
        <w:t>Synthesis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17, 2813-2820. </w:t>
      </w:r>
    </w:p>
    <w:p w14:paraId="699018AC" w14:textId="77777777" w:rsidR="001C33DE" w:rsidRPr="006E2AF1" w:rsidRDefault="001C33DE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63ACCF6" w14:textId="6E088FBA" w:rsidR="004B4733" w:rsidRPr="00DB2F4E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DB2F4E">
        <w:rPr>
          <w:rFonts w:ascii="Arial" w:hAnsi="Arial" w:cs="Arial"/>
          <w:b/>
          <w:i/>
          <w:color w:val="000000"/>
          <w:sz w:val="22"/>
          <w:szCs w:val="22"/>
        </w:rPr>
        <w:t xml:space="preserve">Honors and Awards     </w:t>
      </w:r>
    </w:p>
    <w:p w14:paraId="15128DF2" w14:textId="6F717AE2" w:rsidR="00696691" w:rsidRDefault="00696691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12E16C" wp14:editId="7702866F">
                <wp:simplePos x="0" y="0"/>
                <wp:positionH relativeFrom="column">
                  <wp:posOffset>13335</wp:posOffset>
                </wp:positionH>
                <wp:positionV relativeFrom="paragraph">
                  <wp:posOffset>59906</wp:posOffset>
                </wp:positionV>
                <wp:extent cx="6781800" cy="0"/>
                <wp:effectExtent l="0" t="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D89FA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4.7pt" to="535.05pt,4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" strokecolor="black [3213]" strokeweight="1.5pt">
                <v:stroke joinstyle="miter"/>
              </v:line>
            </w:pict>
          </mc:Fallback>
        </mc:AlternateContent>
      </w:r>
    </w:p>
    <w:p w14:paraId="03DC2920" w14:textId="0C33FC58" w:rsidR="00696691" w:rsidRDefault="0012683E" w:rsidP="00834BB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2017</w:t>
      </w:r>
      <w:r w:rsidR="00D30144" w:rsidRPr="00D30144">
        <w:rPr>
          <w:rFonts w:ascii="Arial" w:hAnsi="Arial" w:cs="Arial"/>
          <w:color w:val="000000"/>
          <w:sz w:val="22"/>
          <w:szCs w:val="22"/>
        </w:rPr>
        <w:t xml:space="preserve"> </w:t>
      </w:r>
      <w:r w:rsidR="00D30144">
        <w:rPr>
          <w:rFonts w:ascii="Arial" w:hAnsi="Arial" w:cs="Arial"/>
          <w:color w:val="000000"/>
          <w:sz w:val="22"/>
          <w:szCs w:val="22"/>
        </w:rPr>
        <w:t xml:space="preserve">              Chosen as an oral presentation from </w:t>
      </w:r>
      <w:r w:rsidR="00D30144" w:rsidRPr="00DB2F4E">
        <w:rPr>
          <w:rFonts w:ascii="Arial" w:hAnsi="Arial" w:cs="Arial"/>
          <w:color w:val="000000"/>
          <w:sz w:val="22"/>
          <w:szCs w:val="22"/>
        </w:rPr>
        <w:t>2</w:t>
      </w:r>
      <w:r w:rsidR="00D30144">
        <w:rPr>
          <w:rFonts w:ascii="Arial" w:hAnsi="Arial" w:cs="Arial"/>
          <w:color w:val="000000"/>
          <w:sz w:val="22"/>
          <w:szCs w:val="22"/>
        </w:rPr>
        <w:t>9</w:t>
      </w:r>
      <w:r w:rsidR="00D30144" w:rsidRPr="00DB2F4E">
        <w:rPr>
          <w:rFonts w:ascii="Arial" w:hAnsi="Arial" w:cs="Arial"/>
          <w:color w:val="000000"/>
          <w:sz w:val="22"/>
          <w:szCs w:val="22"/>
        </w:rPr>
        <w:t xml:space="preserve">th Annual </w:t>
      </w:r>
      <w:r w:rsidR="00D30144">
        <w:rPr>
          <w:rFonts w:ascii="Arial" w:hAnsi="Arial" w:cs="Arial"/>
          <w:color w:val="000000"/>
          <w:sz w:val="22"/>
          <w:szCs w:val="22"/>
        </w:rPr>
        <w:t>Fanconi Anemia Research Fund(FARF)</w:t>
      </w:r>
      <w:r w:rsidR="00D30144" w:rsidRPr="00DB2F4E">
        <w:rPr>
          <w:rFonts w:ascii="Arial" w:hAnsi="Arial" w:cs="Arial"/>
          <w:color w:val="000000"/>
          <w:sz w:val="22"/>
          <w:szCs w:val="22"/>
        </w:rPr>
        <w:t xml:space="preserve"> Scientific Symposium</w:t>
      </w:r>
    </w:p>
    <w:p w14:paraId="597ED3F8" w14:textId="5AF17DF3" w:rsidR="001C33DE" w:rsidRDefault="00696691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201</w:t>
      </w:r>
      <w:r w:rsidR="0012683E">
        <w:rPr>
          <w:rFonts w:ascii="Arial" w:hAnsi="Arial" w:cs="Arial"/>
          <w:color w:val="000000"/>
          <w:sz w:val="22"/>
          <w:szCs w:val="22"/>
        </w:rPr>
        <w:t>6</w:t>
      </w:r>
      <w:r w:rsidR="00D30144" w:rsidRPr="00D30144">
        <w:rPr>
          <w:rFonts w:ascii="Arial" w:hAnsi="Arial" w:cs="Arial"/>
          <w:color w:val="000000"/>
          <w:sz w:val="22"/>
          <w:szCs w:val="22"/>
        </w:rPr>
        <w:t xml:space="preserve"> </w:t>
      </w:r>
      <w:r w:rsidR="00D30144">
        <w:rPr>
          <w:rFonts w:ascii="Arial" w:hAnsi="Arial" w:cs="Arial"/>
          <w:color w:val="000000"/>
          <w:sz w:val="22"/>
          <w:szCs w:val="22"/>
        </w:rPr>
        <w:t xml:space="preserve">            Chosen as an oral presentation from </w:t>
      </w:r>
      <w:r w:rsidR="00D30144" w:rsidRPr="00DB2F4E">
        <w:rPr>
          <w:rFonts w:ascii="Arial" w:hAnsi="Arial" w:cs="Arial"/>
          <w:color w:val="000000"/>
          <w:sz w:val="22"/>
          <w:szCs w:val="22"/>
        </w:rPr>
        <w:t>2</w:t>
      </w:r>
      <w:r w:rsidR="00D30144">
        <w:rPr>
          <w:rFonts w:ascii="Arial" w:hAnsi="Arial" w:cs="Arial"/>
          <w:color w:val="000000"/>
          <w:sz w:val="22"/>
          <w:szCs w:val="22"/>
        </w:rPr>
        <w:t>8</w:t>
      </w:r>
      <w:r w:rsidR="00D30144" w:rsidRPr="00DB2F4E">
        <w:rPr>
          <w:rFonts w:ascii="Arial" w:hAnsi="Arial" w:cs="Arial"/>
          <w:color w:val="000000"/>
          <w:sz w:val="22"/>
          <w:szCs w:val="22"/>
        </w:rPr>
        <w:t xml:space="preserve">th Annual </w:t>
      </w:r>
      <w:r w:rsidR="00D30144">
        <w:rPr>
          <w:rFonts w:ascii="Arial" w:hAnsi="Arial" w:cs="Arial"/>
          <w:color w:val="000000"/>
          <w:sz w:val="22"/>
          <w:szCs w:val="22"/>
        </w:rPr>
        <w:t>FARF</w:t>
      </w:r>
      <w:r w:rsidR="00D30144" w:rsidRPr="00DB2F4E">
        <w:rPr>
          <w:rFonts w:ascii="Arial" w:hAnsi="Arial" w:cs="Arial"/>
          <w:color w:val="000000"/>
          <w:sz w:val="22"/>
          <w:szCs w:val="22"/>
        </w:rPr>
        <w:t xml:space="preserve"> Scientific Symposium</w:t>
      </w:r>
    </w:p>
    <w:p w14:paraId="7196C59B" w14:textId="2266C071" w:rsidR="001C33DE" w:rsidRPr="00DB2F4E" w:rsidRDefault="0012683E" w:rsidP="00834BB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2014            </w:t>
      </w:r>
      <w:r w:rsidR="00D3014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Chosen as</w:t>
      </w:r>
      <w:r w:rsidR="00DB2F4E">
        <w:rPr>
          <w:rFonts w:ascii="Arial" w:hAnsi="Arial" w:cs="Arial"/>
          <w:color w:val="000000"/>
          <w:sz w:val="22"/>
          <w:szCs w:val="22"/>
        </w:rPr>
        <w:t xml:space="preserve"> </w:t>
      </w:r>
      <w:r w:rsidR="00D30144">
        <w:rPr>
          <w:rFonts w:ascii="Arial" w:hAnsi="Arial" w:cs="Arial"/>
          <w:color w:val="000000"/>
          <w:sz w:val="22"/>
          <w:szCs w:val="22"/>
        </w:rPr>
        <w:t xml:space="preserve">an </w:t>
      </w:r>
      <w:r w:rsidR="00DB2F4E">
        <w:rPr>
          <w:rFonts w:ascii="Arial" w:hAnsi="Arial" w:cs="Arial"/>
          <w:color w:val="000000"/>
          <w:sz w:val="22"/>
          <w:szCs w:val="22"/>
        </w:rPr>
        <w:t xml:space="preserve">oral presentation from </w:t>
      </w:r>
      <w:r w:rsidR="00DB2F4E" w:rsidRPr="00DB2F4E">
        <w:rPr>
          <w:rFonts w:ascii="Arial" w:hAnsi="Arial" w:cs="Arial"/>
          <w:color w:val="000000"/>
          <w:sz w:val="22"/>
          <w:szCs w:val="22"/>
        </w:rPr>
        <w:t xml:space="preserve">26th Annual </w:t>
      </w:r>
      <w:r w:rsidR="00D30144">
        <w:rPr>
          <w:rFonts w:ascii="Arial" w:hAnsi="Arial" w:cs="Arial"/>
          <w:color w:val="000000"/>
          <w:sz w:val="22"/>
          <w:szCs w:val="22"/>
        </w:rPr>
        <w:t>FARF</w:t>
      </w:r>
      <w:r w:rsidR="00DB2F4E" w:rsidRPr="00DB2F4E">
        <w:rPr>
          <w:rFonts w:ascii="Arial" w:hAnsi="Arial" w:cs="Arial"/>
          <w:color w:val="000000"/>
          <w:sz w:val="22"/>
          <w:szCs w:val="22"/>
        </w:rPr>
        <w:t xml:space="preserve"> Scientific Symposium </w:t>
      </w:r>
    </w:p>
    <w:p w14:paraId="08D5D9A7" w14:textId="6FD61FCA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2013 </w:t>
      </w:r>
      <w:r w:rsidR="00DB2F4E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DB2F4E" w:rsidRPr="006E2AF1">
        <w:rPr>
          <w:rFonts w:ascii="Arial" w:hAnsi="Arial" w:cs="Arial"/>
          <w:color w:val="000000"/>
          <w:sz w:val="22"/>
          <w:szCs w:val="22"/>
        </w:rPr>
        <w:t xml:space="preserve">A Barnum Travel Award to 25th Anuual Fanconi Anemia Research Fund Scientific Symposium in Texas in 2013; Selected from Department of Biochemistry, Molecular Biology and Biophysics (BMBB), University of Minnesota </w:t>
      </w:r>
    </w:p>
    <w:p w14:paraId="3CCA45B4" w14:textId="048E85D1" w:rsidR="00DB2F4E" w:rsidRDefault="004B4733" w:rsidP="00834BB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2006-2011 </w:t>
      </w:r>
      <w:r w:rsidR="00DB2F4E">
        <w:rPr>
          <w:rFonts w:ascii="Arial" w:hAnsi="Arial" w:cs="Arial"/>
          <w:color w:val="000000"/>
          <w:sz w:val="22"/>
          <w:szCs w:val="22"/>
        </w:rPr>
        <w:t xml:space="preserve">  </w:t>
      </w:r>
      <w:r w:rsidR="00DB2F4E" w:rsidRPr="006E2AF1">
        <w:rPr>
          <w:rFonts w:ascii="Arial" w:hAnsi="Arial" w:cs="Arial"/>
          <w:color w:val="000000"/>
          <w:sz w:val="22"/>
          <w:szCs w:val="22"/>
        </w:rPr>
        <w:t xml:space="preserve">Full scholarship for Research Assistance in PhD program, the Department of Chemistry at Stony Brook University </w:t>
      </w:r>
    </w:p>
    <w:p w14:paraId="6CABFC96" w14:textId="7816C31B" w:rsidR="00DB2F4E" w:rsidRDefault="004B4733" w:rsidP="00834BB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2010 </w:t>
      </w:r>
      <w:r w:rsidR="00DB2F4E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DB2F4E" w:rsidRPr="006E2AF1">
        <w:rPr>
          <w:rFonts w:ascii="Arial" w:hAnsi="Arial" w:cs="Arial"/>
          <w:color w:val="000000"/>
          <w:sz w:val="22"/>
          <w:szCs w:val="22"/>
        </w:rPr>
        <w:t xml:space="preserve">A Travel award to the 240th American Chemical Society (ACS) meeting in Boston in 2010; Selected from American Chemical Society Division of Toxicology </w:t>
      </w:r>
    </w:p>
    <w:p w14:paraId="4FF054E7" w14:textId="0545F14C" w:rsidR="00DB2F4E" w:rsidRDefault="004B4733" w:rsidP="00834BB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2005-2006 </w:t>
      </w:r>
      <w:r w:rsidR="00DB2F4E">
        <w:rPr>
          <w:rFonts w:ascii="Arial" w:hAnsi="Arial" w:cs="Arial"/>
          <w:color w:val="000000"/>
          <w:sz w:val="22"/>
          <w:szCs w:val="22"/>
        </w:rPr>
        <w:t xml:space="preserve">  </w:t>
      </w:r>
      <w:r w:rsidR="00DB2F4E" w:rsidRPr="006E2AF1">
        <w:rPr>
          <w:rFonts w:ascii="Arial" w:hAnsi="Arial" w:cs="Arial"/>
          <w:color w:val="000000"/>
          <w:sz w:val="22"/>
          <w:szCs w:val="22"/>
        </w:rPr>
        <w:t xml:space="preserve">Full scholarship for Teaching Assistance in PhD program, the Department of Chemistry at Stony Brook University </w:t>
      </w:r>
    </w:p>
    <w:p w14:paraId="7F769066" w14:textId="1BEA8CA2" w:rsidR="00DB2F4E" w:rsidRDefault="004B4733" w:rsidP="00834BB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2002-2004 </w:t>
      </w:r>
      <w:r w:rsidR="00DB2F4E">
        <w:rPr>
          <w:rFonts w:ascii="Arial" w:hAnsi="Arial" w:cs="Arial"/>
          <w:color w:val="000000"/>
          <w:sz w:val="22"/>
          <w:szCs w:val="22"/>
        </w:rPr>
        <w:t xml:space="preserve">  </w:t>
      </w:r>
      <w:r w:rsidR="001C44A9">
        <w:rPr>
          <w:rFonts w:ascii="Arial" w:hAnsi="Arial" w:cs="Arial"/>
          <w:color w:val="000000"/>
          <w:sz w:val="22"/>
          <w:szCs w:val="22"/>
        </w:rPr>
        <w:t xml:space="preserve"> </w:t>
      </w:r>
      <w:r w:rsidR="00DB2F4E" w:rsidRPr="006E2AF1">
        <w:rPr>
          <w:rFonts w:ascii="Arial" w:hAnsi="Arial" w:cs="Arial"/>
          <w:color w:val="000000"/>
          <w:sz w:val="22"/>
          <w:szCs w:val="22"/>
        </w:rPr>
        <w:t xml:space="preserve">Full scholarship for Teaching Assistance in </w:t>
      </w:r>
      <w:r w:rsidR="001C44A9">
        <w:rPr>
          <w:rFonts w:ascii="Arial" w:hAnsi="Arial" w:cs="Arial"/>
          <w:color w:val="000000"/>
          <w:sz w:val="22"/>
          <w:szCs w:val="22"/>
        </w:rPr>
        <w:t>M.Sc</w:t>
      </w:r>
      <w:r w:rsidR="00DB2F4E" w:rsidRPr="006E2AF1">
        <w:rPr>
          <w:rFonts w:ascii="Arial" w:hAnsi="Arial" w:cs="Arial"/>
          <w:color w:val="000000"/>
          <w:sz w:val="22"/>
          <w:szCs w:val="22"/>
        </w:rPr>
        <w:t xml:space="preserve"> program, the Department of Chemistry at Myongji University (Republic of Korea) </w:t>
      </w:r>
    </w:p>
    <w:p w14:paraId="1D5C9F60" w14:textId="6606E207" w:rsidR="00DB2F4E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1998-2002 </w:t>
      </w:r>
      <w:r w:rsidR="00DB2F4E">
        <w:rPr>
          <w:rFonts w:ascii="Arial" w:hAnsi="Arial" w:cs="Arial"/>
          <w:color w:val="000000"/>
          <w:sz w:val="22"/>
          <w:szCs w:val="22"/>
        </w:rPr>
        <w:t xml:space="preserve">   </w:t>
      </w:r>
      <w:r w:rsidR="001C44A9">
        <w:rPr>
          <w:rFonts w:ascii="Arial" w:hAnsi="Arial" w:cs="Arial"/>
          <w:color w:val="000000"/>
          <w:sz w:val="22"/>
          <w:szCs w:val="22"/>
        </w:rPr>
        <w:t xml:space="preserve"> </w:t>
      </w:r>
      <w:r w:rsidR="001C44A9">
        <w:rPr>
          <w:rFonts w:ascii="Arial" w:hAnsi="Arial" w:cs="Al Bayan Plain"/>
          <w:color w:val="000000"/>
          <w:sz w:val="22"/>
          <w:szCs w:val="22"/>
        </w:rPr>
        <w:t>Full scholarship</w:t>
      </w:r>
      <w:r w:rsidR="00DB2F4E" w:rsidRPr="00DB2F4E">
        <w:rPr>
          <w:rFonts w:ascii="Arial" w:hAnsi="Arial" w:cs="Al Bayan Plain"/>
          <w:color w:val="000000"/>
          <w:sz w:val="22"/>
          <w:szCs w:val="22"/>
        </w:rPr>
        <w:t>(Summa Cum Laude) for 4 years in Bachelor program, the Department of Chemistr</w:t>
      </w:r>
      <w:r w:rsidR="00DB2F4E" w:rsidRPr="006E2AF1">
        <w:rPr>
          <w:rFonts w:ascii="Arial" w:hAnsi="Arial" w:cs="Arial"/>
          <w:color w:val="000000"/>
          <w:sz w:val="22"/>
          <w:szCs w:val="22"/>
        </w:rPr>
        <w:t xml:space="preserve">y at Myongji University (Republic of Korea) </w:t>
      </w:r>
    </w:p>
    <w:p w14:paraId="6E5B835E" w14:textId="440C9312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7CB9E71" w14:textId="77777777" w:rsidR="004B4733" w:rsidRPr="00960C0B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960C0B">
        <w:rPr>
          <w:rFonts w:ascii="Arial" w:hAnsi="Arial" w:cs="Arial"/>
          <w:b/>
          <w:i/>
          <w:color w:val="000000"/>
          <w:sz w:val="22"/>
          <w:szCs w:val="22"/>
        </w:rPr>
        <w:t xml:space="preserve">Presentations at national and local meetings </w:t>
      </w:r>
    </w:p>
    <w:p w14:paraId="0B82E5E9" w14:textId="20355B18" w:rsidR="009516ED" w:rsidRPr="006E2AF1" w:rsidRDefault="00960C0B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F47E1D" wp14:editId="7396E29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81800" cy="0"/>
                <wp:effectExtent l="0" t="0" r="2540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45D29"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4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" strokecolor="black [3213]" strokeweight="1.5pt">
                <v:stroke joinstyle="miter"/>
              </v:line>
            </w:pict>
          </mc:Fallback>
        </mc:AlternateContent>
      </w:r>
    </w:p>
    <w:p w14:paraId="274AC2DC" w14:textId="27F87081" w:rsidR="009516ED" w:rsidRPr="00433239" w:rsidRDefault="009516ED" w:rsidP="00433239">
      <w:pPr>
        <w:ind w:left="1276" w:hanging="1276"/>
        <w:rPr>
          <w:rFonts w:ascii="Times New Roman" w:eastAsia="Times New Roman" w:hAnsi="Times New Roman" w:cs="Times New Roman"/>
          <w:sz w:val="22"/>
          <w:szCs w:val="22"/>
        </w:rPr>
      </w:pPr>
      <w:r w:rsidRPr="00433239">
        <w:rPr>
          <w:rFonts w:ascii="Arial" w:hAnsi="Arial" w:cs="Arial"/>
          <w:color w:val="000000"/>
          <w:sz w:val="22"/>
          <w:szCs w:val="22"/>
        </w:rPr>
        <w:t xml:space="preserve">2017 </w:t>
      </w:r>
      <w:r w:rsidR="00EE7739" w:rsidRPr="00433239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EE7739" w:rsidRPr="00433239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4F6B92" w:rsidRPr="00433239">
        <w:rPr>
          <w:rFonts w:ascii="Arial" w:hAnsi="Arial" w:cs="Arial"/>
          <w:color w:val="000000" w:themeColor="text1"/>
          <w:sz w:val="22"/>
          <w:szCs w:val="22"/>
        </w:rPr>
        <w:t xml:space="preserve">Gordon </w:t>
      </w:r>
      <w:r w:rsidR="004F6B92" w:rsidRPr="00433239">
        <w:rPr>
          <w:rFonts w:ascii="Arial" w:eastAsia="Times New Roman" w:hAnsi="Arial" w:cs="Arial"/>
          <w:color w:val="000000" w:themeColor="text1"/>
          <w:sz w:val="22"/>
          <w:szCs w:val="22"/>
        </w:rPr>
        <w:t>con</w:t>
      </w:r>
      <w:r w:rsidR="00433239" w:rsidRPr="00433239">
        <w:rPr>
          <w:rFonts w:ascii="Arial" w:eastAsia="Times New Roman" w:hAnsi="Arial" w:cs="Arial"/>
          <w:color w:val="000000" w:themeColor="text1"/>
          <w:sz w:val="22"/>
          <w:szCs w:val="22"/>
        </w:rPr>
        <w:t>ference on Mammalian DNA Repair,</w:t>
      </w:r>
      <w:r w:rsidR="004F6B92" w:rsidRPr="0043323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Ventura, CA</w:t>
      </w:r>
      <w:r w:rsidR="00433239">
        <w:rPr>
          <w:rFonts w:ascii="Arial" w:eastAsia="Times New Roman" w:hAnsi="Arial" w:cs="Arial"/>
          <w:color w:val="000000" w:themeColor="text1"/>
          <w:sz w:val="22"/>
          <w:szCs w:val="22"/>
        </w:rPr>
        <w:t>, Title:</w:t>
      </w:r>
      <w:r w:rsidR="00433239" w:rsidRPr="00433239">
        <w:rPr>
          <w:rFonts w:ascii="Arial" w:hAnsi="Arial" w:cs="Arial"/>
          <w:color w:val="000000"/>
          <w:sz w:val="22"/>
          <w:szCs w:val="22"/>
        </w:rPr>
        <w:t xml:space="preserve"> </w:t>
      </w:r>
      <w:r w:rsidR="00433239">
        <w:rPr>
          <w:rFonts w:ascii="Arial" w:hAnsi="Arial" w:cs="Arial"/>
          <w:color w:val="000000"/>
          <w:sz w:val="22"/>
          <w:szCs w:val="22"/>
        </w:rPr>
        <w:t xml:space="preserve">FANCD2 and FANCI have </w:t>
      </w:r>
      <w:r w:rsidR="00C944EC">
        <w:rPr>
          <w:rFonts w:ascii="Arial" w:hAnsi="Arial" w:cs="Arial"/>
          <w:color w:val="000000"/>
          <w:sz w:val="22"/>
          <w:szCs w:val="22"/>
        </w:rPr>
        <w:t xml:space="preserve">common </w:t>
      </w:r>
      <w:r w:rsidR="00A41389">
        <w:rPr>
          <w:rFonts w:ascii="Arial" w:hAnsi="Arial" w:cs="Arial"/>
          <w:color w:val="000000"/>
          <w:sz w:val="22"/>
          <w:szCs w:val="22"/>
        </w:rPr>
        <w:t xml:space="preserve">as well as </w:t>
      </w:r>
      <w:r w:rsidR="00C944EC">
        <w:rPr>
          <w:rFonts w:ascii="Arial" w:hAnsi="Arial" w:cs="Arial"/>
          <w:color w:val="000000"/>
          <w:sz w:val="22"/>
          <w:szCs w:val="22"/>
        </w:rPr>
        <w:t xml:space="preserve">independent </w:t>
      </w:r>
      <w:r w:rsidR="00433239">
        <w:rPr>
          <w:rFonts w:ascii="Arial" w:hAnsi="Arial" w:cs="Arial"/>
          <w:color w:val="000000"/>
          <w:sz w:val="22"/>
          <w:szCs w:val="22"/>
        </w:rPr>
        <w:t>functions during the cellular replication stress response</w:t>
      </w:r>
    </w:p>
    <w:p w14:paraId="20E76C03" w14:textId="242DAEF4" w:rsidR="009516ED" w:rsidRPr="006E2AF1" w:rsidRDefault="009516ED" w:rsidP="00EE773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433239">
        <w:rPr>
          <w:rFonts w:ascii="Arial" w:hAnsi="Arial" w:cs="Arial"/>
          <w:color w:val="000000"/>
          <w:sz w:val="22"/>
          <w:szCs w:val="22"/>
        </w:rPr>
        <w:t>2016</w:t>
      </w:r>
      <w:r w:rsidR="00960C0B" w:rsidRPr="00433239">
        <w:rPr>
          <w:rFonts w:ascii="Arial" w:hAnsi="Arial" w:cs="Arial"/>
          <w:color w:val="000000"/>
          <w:sz w:val="22"/>
          <w:szCs w:val="22"/>
        </w:rPr>
        <w:t xml:space="preserve"> </w:t>
      </w:r>
      <w:r w:rsidR="00EE7739" w:rsidRPr="00433239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DF0452" w:rsidRPr="00433239">
        <w:rPr>
          <w:rFonts w:ascii="Arial" w:hAnsi="Arial" w:cs="Arial"/>
          <w:color w:val="000000"/>
          <w:sz w:val="22"/>
          <w:szCs w:val="22"/>
        </w:rPr>
        <w:t xml:space="preserve"> </w:t>
      </w:r>
      <w:r w:rsidR="00EE7739" w:rsidRPr="00433239">
        <w:rPr>
          <w:rFonts w:ascii="Arial" w:hAnsi="Arial" w:cs="Arial"/>
          <w:color w:val="000000"/>
          <w:sz w:val="22"/>
          <w:szCs w:val="22"/>
        </w:rPr>
        <w:t>28</w:t>
      </w:r>
      <w:r w:rsidR="00EE7739" w:rsidRPr="00433239">
        <w:rPr>
          <w:rFonts w:ascii="Arial" w:hAnsi="Arial" w:cs="Arial"/>
          <w:color w:val="000000"/>
          <w:position w:val="16"/>
          <w:sz w:val="22"/>
          <w:szCs w:val="22"/>
          <w:vertAlign w:val="subscript"/>
        </w:rPr>
        <w:t>th</w:t>
      </w:r>
      <w:r w:rsidR="00DF0452" w:rsidRPr="00433239">
        <w:rPr>
          <w:rFonts w:ascii="Arial" w:hAnsi="Arial" w:cs="Arial"/>
          <w:color w:val="000000"/>
          <w:position w:val="16"/>
          <w:sz w:val="22"/>
          <w:szCs w:val="22"/>
          <w:vertAlign w:val="subscript"/>
        </w:rPr>
        <w:t xml:space="preserve">     </w:t>
      </w:r>
      <w:r w:rsidR="00EE7739" w:rsidRPr="00433239">
        <w:rPr>
          <w:rFonts w:ascii="Arial" w:hAnsi="Arial" w:cs="Arial"/>
          <w:color w:val="000000"/>
          <w:position w:val="16"/>
          <w:sz w:val="22"/>
          <w:szCs w:val="22"/>
        </w:rPr>
        <w:t xml:space="preserve"> </w:t>
      </w:r>
      <w:r w:rsidR="00EE7739" w:rsidRPr="00433239">
        <w:rPr>
          <w:rFonts w:ascii="Arial" w:hAnsi="Arial" w:cs="Arial"/>
          <w:color w:val="000000"/>
          <w:sz w:val="22"/>
          <w:szCs w:val="22"/>
        </w:rPr>
        <w:t xml:space="preserve">Fanconi Anemia Research Fund Scientific Symposium, </w:t>
      </w:r>
      <w:r w:rsidR="00746F55" w:rsidRPr="00433239">
        <w:rPr>
          <w:rFonts w:ascii="Arial" w:hAnsi="Arial" w:cs="Arial"/>
          <w:color w:val="000000"/>
          <w:sz w:val="22"/>
          <w:szCs w:val="22"/>
        </w:rPr>
        <w:t>Bellevue,</w:t>
      </w:r>
      <w:r w:rsidR="00746F55">
        <w:rPr>
          <w:rFonts w:ascii="Arial" w:hAnsi="Arial" w:cs="Arial"/>
          <w:color w:val="000000"/>
          <w:sz w:val="22"/>
          <w:szCs w:val="22"/>
        </w:rPr>
        <w:t xml:space="preserve"> WA</w:t>
      </w:r>
      <w:r w:rsidR="00EE7739" w:rsidRPr="006E2AF1">
        <w:rPr>
          <w:rFonts w:ascii="Arial" w:hAnsi="Arial" w:cs="Arial"/>
          <w:color w:val="000000"/>
          <w:sz w:val="22"/>
          <w:szCs w:val="22"/>
        </w:rPr>
        <w:t xml:space="preserve">, </w:t>
      </w:r>
      <w:r w:rsidR="00746F55">
        <w:rPr>
          <w:rFonts w:ascii="Arial" w:hAnsi="Arial" w:cs="Arial"/>
          <w:color w:val="000000"/>
          <w:sz w:val="22"/>
          <w:szCs w:val="22"/>
        </w:rPr>
        <w:t xml:space="preserve">USA, </w:t>
      </w:r>
      <w:r w:rsidR="00EE7739" w:rsidRPr="006E2AF1">
        <w:rPr>
          <w:rFonts w:ascii="Arial" w:hAnsi="Arial" w:cs="Arial"/>
          <w:color w:val="000000"/>
          <w:sz w:val="22"/>
          <w:szCs w:val="22"/>
        </w:rPr>
        <w:t xml:space="preserve">Title: </w:t>
      </w:r>
      <w:r w:rsidR="00746F55">
        <w:rPr>
          <w:rFonts w:ascii="Arial" w:hAnsi="Arial" w:cs="Arial"/>
          <w:color w:val="000000"/>
          <w:sz w:val="22"/>
          <w:szCs w:val="22"/>
        </w:rPr>
        <w:t>FANCD2 and FANCI have independent functions during the cellular replication stress response</w:t>
      </w:r>
      <w:r w:rsidR="00DF0452">
        <w:rPr>
          <w:rFonts w:ascii="Arial" w:hAnsi="Arial" w:cs="Arial"/>
          <w:color w:val="000000"/>
          <w:sz w:val="22"/>
          <w:szCs w:val="22"/>
        </w:rPr>
        <w:t xml:space="preserve"> (Oral presentation)</w:t>
      </w:r>
    </w:p>
    <w:p w14:paraId="698A211A" w14:textId="25FF2D10" w:rsidR="004B4733" w:rsidRPr="006E2AF1" w:rsidRDefault="004B4733" w:rsidP="00EE773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2015 </w:t>
      </w:r>
      <w:r w:rsidR="009A36EB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6E2AF1">
        <w:rPr>
          <w:rFonts w:ascii="Arial" w:hAnsi="Arial" w:cs="Arial"/>
          <w:color w:val="000000"/>
          <w:sz w:val="22"/>
          <w:szCs w:val="22"/>
        </w:rPr>
        <w:t>27</w:t>
      </w:r>
      <w:r w:rsidRPr="00960C0B">
        <w:rPr>
          <w:rFonts w:ascii="Arial" w:hAnsi="Arial" w:cs="Arial"/>
          <w:color w:val="000000"/>
          <w:position w:val="16"/>
          <w:sz w:val="22"/>
          <w:szCs w:val="22"/>
          <w:vertAlign w:val="subscript"/>
        </w:rPr>
        <w:t>th</w:t>
      </w:r>
      <w:r w:rsidRPr="006E2AF1">
        <w:rPr>
          <w:rFonts w:ascii="Arial" w:hAnsi="Arial" w:cs="Arial"/>
          <w:color w:val="000000"/>
          <w:position w:val="16"/>
          <w:sz w:val="22"/>
          <w:szCs w:val="22"/>
        </w:rPr>
        <w:t xml:space="preserve">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Fanconi Anemia Research Fund Scientific Symposium, Toronto, Canada Title: Contribution of FANCD2 missense mutations to cellular replication stress </w:t>
      </w:r>
    </w:p>
    <w:p w14:paraId="65719601" w14:textId="6B34166A" w:rsidR="004B4733" w:rsidRPr="006E2AF1" w:rsidRDefault="004B4733" w:rsidP="00EE773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2015 </w:t>
      </w:r>
      <w:r w:rsidR="002E6ECA"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6E2AF1">
        <w:rPr>
          <w:rFonts w:ascii="Arial" w:hAnsi="Arial" w:cs="Arial"/>
          <w:color w:val="000000"/>
          <w:sz w:val="22"/>
          <w:szCs w:val="22"/>
        </w:rPr>
        <w:t>Genetic instability and DNA repair, Keystone</w:t>
      </w:r>
      <w:r w:rsidR="002E6ECA">
        <w:rPr>
          <w:rFonts w:ascii="Arial" w:hAnsi="Arial" w:cs="Arial"/>
          <w:color w:val="000000"/>
          <w:sz w:val="22"/>
          <w:szCs w:val="22"/>
        </w:rPr>
        <w:t xml:space="preserve"> Symposia on molecular and cellular biology,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DNA Replication and Recombination Meeting, Whistler, Canad</w:t>
      </w:r>
      <w:r w:rsidR="002E6ECA">
        <w:rPr>
          <w:rFonts w:ascii="Arial" w:hAnsi="Arial" w:cs="Arial"/>
          <w:color w:val="000000"/>
          <w:sz w:val="22"/>
          <w:szCs w:val="22"/>
        </w:rPr>
        <w:t xml:space="preserve">a, Poster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Title: Separation of function between the two central Fanconi Anemia proteins, FANCD2 and FANCI </w:t>
      </w:r>
    </w:p>
    <w:p w14:paraId="5194A0D2" w14:textId="650B42FF" w:rsidR="004B4733" w:rsidRPr="006E2AF1" w:rsidRDefault="004B4733" w:rsidP="00EE7739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2014 </w:t>
      </w:r>
      <w:r w:rsidR="002E6ECA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9A36EB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6E2AF1">
        <w:rPr>
          <w:rFonts w:ascii="Arial" w:hAnsi="Arial" w:cs="Arial"/>
          <w:color w:val="000000"/>
          <w:sz w:val="22"/>
          <w:szCs w:val="22"/>
        </w:rPr>
        <w:t>26th Annual Fanconi Anemia Research Fund Scientific Symposium Washington D.C., USA</w:t>
      </w:r>
      <w:r w:rsidR="009A36EB">
        <w:rPr>
          <w:rFonts w:ascii="Arial" w:hAnsi="Arial" w:cs="Arial"/>
          <w:color w:val="000000"/>
          <w:sz w:val="22"/>
          <w:szCs w:val="22"/>
        </w:rPr>
        <w:t>, Poster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Title: Separation of Function between FANCD2 and FANCI during the Cellular Replication Stress Response (Oral Presentation) </w:t>
      </w:r>
    </w:p>
    <w:p w14:paraId="4DEA66D0" w14:textId="6EAE652E" w:rsidR="004B4733" w:rsidRPr="006E2AF1" w:rsidRDefault="004B4733" w:rsidP="002E6ECA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2013 </w:t>
      </w:r>
      <w:r w:rsidR="002E6ECA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25th Annual </w:t>
      </w:r>
      <w:r w:rsidR="002E6ECA">
        <w:rPr>
          <w:rFonts w:ascii="Arial" w:hAnsi="Arial" w:cs="Arial"/>
          <w:color w:val="000000"/>
          <w:sz w:val="22"/>
          <w:szCs w:val="22"/>
        </w:rPr>
        <w:t>FARF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Scientific Symposium, Texas, USA</w:t>
      </w:r>
      <w:r w:rsidR="002E6ECA">
        <w:rPr>
          <w:rFonts w:ascii="Arial" w:hAnsi="Arial" w:cs="Arial"/>
          <w:color w:val="000000"/>
          <w:sz w:val="22"/>
          <w:szCs w:val="22"/>
        </w:rPr>
        <w:t>,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</w:t>
      </w:r>
      <w:r w:rsidR="009A36EB">
        <w:rPr>
          <w:rFonts w:ascii="Arial" w:hAnsi="Arial" w:cs="Arial"/>
          <w:color w:val="000000"/>
          <w:sz w:val="22"/>
          <w:szCs w:val="22"/>
        </w:rPr>
        <w:t xml:space="preserve">Poter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Title: CtIP Mediates Replication Fork Recovery in a FANCD2-regulated Manner </w:t>
      </w:r>
    </w:p>
    <w:p w14:paraId="34772130" w14:textId="7C1613B0" w:rsidR="004B4733" w:rsidRPr="006E2AF1" w:rsidRDefault="004B4733" w:rsidP="009A36EB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2013 </w:t>
      </w:r>
      <w:r w:rsidR="002E6ECA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9A36E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246th American Chemical Society National Meeting &amp; Exposition, Indianapolis, IN, USA </w:t>
      </w:r>
    </w:p>
    <w:p w14:paraId="56620190" w14:textId="75FE4C15" w:rsidR="002E6ECA" w:rsidRDefault="002E6ECA" w:rsidP="002E6ECA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MS Mincho" w:eastAsia="MS Mincho" w:hAnsi="MS Mincho" w:cs="MS Minch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="009A36E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Poster </w:t>
      </w:r>
      <w:r w:rsidR="004B4733" w:rsidRPr="006E2AF1">
        <w:rPr>
          <w:rFonts w:ascii="Arial" w:hAnsi="Arial" w:cs="Arial"/>
          <w:color w:val="000000"/>
          <w:sz w:val="22"/>
          <w:szCs w:val="22"/>
        </w:rPr>
        <w:t>Title: Synthesis and in vitro replication studies of model DNA-protein cross-links</w:t>
      </w:r>
      <w:r w:rsidR="004B4733" w:rsidRPr="006E2AF1"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1467B9ED" w14:textId="12D11CCB" w:rsidR="004B4733" w:rsidRPr="006E2AF1" w:rsidRDefault="004B4733" w:rsidP="009A36EB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2012 </w:t>
      </w:r>
      <w:r w:rsidR="009A36EB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6E2AF1">
        <w:rPr>
          <w:rFonts w:ascii="Arial" w:hAnsi="Arial" w:cs="Arial"/>
          <w:color w:val="000000"/>
          <w:sz w:val="22"/>
          <w:szCs w:val="22"/>
        </w:rPr>
        <w:t>244th American Chemical Society</w:t>
      </w:r>
      <w:r w:rsidR="009A36EB">
        <w:rPr>
          <w:rFonts w:ascii="Arial" w:hAnsi="Arial" w:cs="Arial"/>
          <w:color w:val="000000"/>
          <w:sz w:val="22"/>
          <w:szCs w:val="22"/>
        </w:rPr>
        <w:t xml:space="preserve"> (ACS)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National Meeting &amp; Exposition, Philadelphia, PI, </w:t>
      </w:r>
      <w:r w:rsidR="002E6ECA">
        <w:rPr>
          <w:rFonts w:ascii="Arial" w:hAnsi="Arial" w:cs="Arial"/>
          <w:color w:val="000000"/>
          <w:sz w:val="22"/>
          <w:szCs w:val="22"/>
        </w:rPr>
        <w:t>USA</w:t>
      </w:r>
      <w:r w:rsidR="009A36EB">
        <w:rPr>
          <w:rFonts w:ascii="Arial" w:hAnsi="Arial" w:cs="Arial"/>
          <w:color w:val="000000"/>
          <w:sz w:val="22"/>
          <w:szCs w:val="22"/>
        </w:rPr>
        <w:t>, Poster</w:t>
      </w:r>
      <w:r w:rsidR="009A36EB">
        <w:rPr>
          <w:rFonts w:ascii="MS Mincho" w:eastAsia="MS Mincho" w:hAnsi="MS Mincho" w:cs="MS Mincho"/>
          <w:color w:val="000000"/>
          <w:sz w:val="22"/>
          <w:szCs w:val="22"/>
        </w:rPr>
        <w:t xml:space="preserve">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Title: Synthesis and repair of site-specific DNA-protein cross-links </w:t>
      </w:r>
    </w:p>
    <w:p w14:paraId="6A5462AE" w14:textId="7B4A6392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2012 </w:t>
      </w:r>
      <w:r w:rsidR="009A36EB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Cancer Research Symposium, Masonic Cancer Center, University of Minnesota, MN, USA </w:t>
      </w:r>
    </w:p>
    <w:p w14:paraId="425AA625" w14:textId="6FDAD158" w:rsidR="004B4733" w:rsidRPr="006E2AF1" w:rsidRDefault="009A36EB" w:rsidP="009A36EB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="004B4733" w:rsidRPr="006E2AF1">
        <w:rPr>
          <w:rFonts w:ascii="Arial" w:hAnsi="Arial" w:cs="Arial"/>
          <w:color w:val="000000"/>
          <w:sz w:val="22"/>
          <w:szCs w:val="22"/>
        </w:rPr>
        <w:t xml:space="preserve">Title: Synthesis, Structural and Biological Studies of Novel DNA Lesions of 1,2,3,4- diepoxybutane </w:t>
      </w:r>
    </w:p>
    <w:p w14:paraId="2AA4B9BA" w14:textId="605A5BEB" w:rsidR="004B4733" w:rsidRPr="006E2AF1" w:rsidRDefault="004B4733" w:rsidP="009A36EB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2011 </w:t>
      </w:r>
      <w:r w:rsidR="009A36EB"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6E2AF1">
        <w:rPr>
          <w:rFonts w:ascii="Arial" w:hAnsi="Arial" w:cs="Arial"/>
          <w:color w:val="000000"/>
          <w:sz w:val="22"/>
          <w:szCs w:val="22"/>
        </w:rPr>
        <w:t>Gordon Research Conference, CA, USA</w:t>
      </w:r>
      <w:r w:rsidRPr="006E2AF1">
        <w:rPr>
          <w:rFonts w:ascii="MS Mincho" w:eastAsia="MS Mincho" w:hAnsi="MS Mincho" w:cs="MS Mincho"/>
          <w:color w:val="000000"/>
          <w:sz w:val="22"/>
          <w:szCs w:val="22"/>
        </w:rPr>
        <w:t> 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Title: Mechanisms for Repair of Aristolochic Acid-DNA </w:t>
      </w:r>
      <w:r w:rsidR="009A36EB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Adducts </w:t>
      </w:r>
    </w:p>
    <w:p w14:paraId="0C75D7B6" w14:textId="2170EB19" w:rsidR="004B4733" w:rsidRPr="006E2AF1" w:rsidRDefault="004B4733" w:rsidP="009A36EB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2010 </w:t>
      </w:r>
      <w:r w:rsidR="009A36EB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Pr="006E2AF1">
        <w:rPr>
          <w:rFonts w:ascii="Arial" w:hAnsi="Arial" w:cs="Arial"/>
          <w:color w:val="000000"/>
          <w:sz w:val="22"/>
          <w:szCs w:val="22"/>
        </w:rPr>
        <w:t>240th American Chemical Society</w:t>
      </w:r>
      <w:r w:rsidR="009A36EB">
        <w:rPr>
          <w:rFonts w:ascii="Arial" w:hAnsi="Arial" w:cs="Arial"/>
          <w:color w:val="000000"/>
          <w:sz w:val="22"/>
          <w:szCs w:val="22"/>
        </w:rPr>
        <w:t xml:space="preserve"> (ACS)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 National Meeting &amp; Exposition, Boston, MA, USA </w:t>
      </w:r>
      <w:r w:rsidR="009A36EB">
        <w:rPr>
          <w:rFonts w:ascii="Arial" w:hAnsi="Arial" w:cs="Arial"/>
          <w:color w:val="000000"/>
          <w:sz w:val="22"/>
          <w:szCs w:val="22"/>
        </w:rPr>
        <w:t xml:space="preserve">Poster   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Title: Sequence-Context Dependent Recognition and Repair of Aristolochic Acid-DNA Adducts </w:t>
      </w:r>
    </w:p>
    <w:p w14:paraId="176FED72" w14:textId="2FDF48ED" w:rsidR="004B4733" w:rsidRPr="006E2AF1" w:rsidRDefault="004B4733" w:rsidP="002F0316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2009 </w:t>
      </w:r>
      <w:r w:rsidR="002F0316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3rd Institute of Chemical Biology and Drug Discovery annual Symposium, Stony Brook University, NY Title: Sequence-Dependent Repair Efficiency and Recognition of dG-AAF and dG-AF Substrates by Human Nucleotide Excision Repair </w:t>
      </w:r>
    </w:p>
    <w:p w14:paraId="40C9489D" w14:textId="6D3DA0C9" w:rsidR="004B4733" w:rsidRPr="006E2AF1" w:rsidRDefault="004B4733" w:rsidP="002F0316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2009 </w:t>
      </w:r>
      <w:r w:rsidR="002F0316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C91D3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E2AF1">
        <w:rPr>
          <w:rFonts w:ascii="Arial" w:hAnsi="Arial" w:cs="Arial"/>
          <w:color w:val="000000"/>
          <w:sz w:val="22"/>
          <w:szCs w:val="22"/>
        </w:rPr>
        <w:t>3rd American Soci</w:t>
      </w:r>
      <w:r w:rsidR="002F0316">
        <w:rPr>
          <w:rFonts w:ascii="Arial" w:hAnsi="Arial" w:cs="Arial"/>
          <w:color w:val="000000"/>
          <w:sz w:val="22"/>
          <w:szCs w:val="22"/>
        </w:rPr>
        <w:t xml:space="preserve">ety for Microbiology conference, Division of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DNA repair and </w:t>
      </w:r>
      <w:r w:rsidR="002F0316">
        <w:rPr>
          <w:rFonts w:ascii="Arial" w:hAnsi="Arial" w:cs="Arial"/>
          <w:color w:val="000000"/>
          <w:sz w:val="22"/>
          <w:szCs w:val="22"/>
        </w:rPr>
        <w:t xml:space="preserve">Mutagenesis, Vancouver, Canada,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Title: Sequence-Dependent Repair Efficiency of dG-AAF and dG-AF Substrates by Human Nucleotide Excision Repair </w:t>
      </w:r>
    </w:p>
    <w:p w14:paraId="100A31B4" w14:textId="1DF3D478" w:rsidR="004B4733" w:rsidRPr="006E2AF1" w:rsidRDefault="004B4733" w:rsidP="009C35F7">
      <w:pPr>
        <w:widowControl w:val="0"/>
        <w:autoSpaceDE w:val="0"/>
        <w:autoSpaceDN w:val="0"/>
        <w:adjustRightInd w:val="0"/>
        <w:spacing w:line="276" w:lineRule="auto"/>
        <w:ind w:left="1276" w:hanging="1276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2008 </w:t>
      </w:r>
      <w:r w:rsidR="009C35F7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2nd Institute of Chemical Biology and Drug Discovery annual Symposium at Stony Brook, </w:t>
      </w:r>
      <w:r w:rsidR="009C35F7">
        <w:rPr>
          <w:rFonts w:ascii="Arial" w:hAnsi="Arial" w:cs="Arial"/>
          <w:color w:val="000000"/>
          <w:sz w:val="22"/>
          <w:szCs w:val="22"/>
        </w:rPr>
        <w:t xml:space="preserve">Stony Brook University, NY, USA,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Title: Sequence-Dependent Repair Efficiency of dG-AAF and dG-AF </w:t>
      </w:r>
    </w:p>
    <w:p w14:paraId="72217751" w14:textId="379D45C8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2003 </w:t>
      </w:r>
      <w:r w:rsidR="009C35F7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International Kyoto Conference on New Aspects of Organic Chemistry (IKCOC-9), Japan </w:t>
      </w:r>
    </w:p>
    <w:p w14:paraId="08EB4FB9" w14:textId="278ACF6B" w:rsidR="004B4733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2002-2003 </w:t>
      </w:r>
      <w:r w:rsidR="009C35F7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6E2AF1">
        <w:rPr>
          <w:rFonts w:ascii="Arial" w:hAnsi="Arial" w:cs="Arial"/>
          <w:color w:val="000000"/>
          <w:sz w:val="22"/>
          <w:szCs w:val="22"/>
        </w:rPr>
        <w:t xml:space="preserve">89-92th annual meeting of the Korean Chemical Society </w:t>
      </w:r>
    </w:p>
    <w:p w14:paraId="1343F379" w14:textId="77777777" w:rsidR="009C35F7" w:rsidRPr="006E2AF1" w:rsidRDefault="009C35F7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7C333EA" w14:textId="77777777" w:rsidR="004B4733" w:rsidRPr="00456759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456759">
        <w:rPr>
          <w:rFonts w:ascii="Arial" w:hAnsi="Arial" w:cs="Arial"/>
          <w:b/>
          <w:i/>
          <w:color w:val="000000"/>
          <w:sz w:val="22"/>
          <w:szCs w:val="22"/>
        </w:rPr>
        <w:t xml:space="preserve">Techniques and Skills </w:t>
      </w:r>
    </w:p>
    <w:p w14:paraId="16AB7DEA" w14:textId="05712141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 </w:t>
      </w:r>
      <w:r w:rsidR="00456759" w:rsidRPr="006E2AF1"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157BB9" wp14:editId="333862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81800" cy="0"/>
                <wp:effectExtent l="0" t="0" r="254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CA02D" id="Straight Connector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4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" strokecolor="black [3213]" strokeweight="1.5pt">
                <v:stroke joinstyle="miter"/>
              </v:line>
            </w:pict>
          </mc:Fallback>
        </mc:AlternateContent>
      </w:r>
    </w:p>
    <w:p w14:paraId="4C0A2EAF" w14:textId="77777777" w:rsidR="004B4733" w:rsidRPr="00456759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456759">
        <w:rPr>
          <w:rFonts w:ascii="Arial" w:hAnsi="Arial" w:cs="Arial"/>
          <w:color w:val="000000"/>
          <w:sz w:val="22"/>
          <w:szCs w:val="22"/>
          <w:u w:val="single"/>
        </w:rPr>
        <w:t xml:space="preserve">Biochemistry and Molecular biology </w:t>
      </w:r>
    </w:p>
    <w:p w14:paraId="670B4C67" w14:textId="77777777" w:rsidR="00456759" w:rsidRPr="006E2AF1" w:rsidRDefault="004B4733" w:rsidP="004567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mammalian cell culture, generating and screening stable cell lines, siRNA experiments, western blot, immunoprecipitation,nucleotide excision repair assay, whole cell extraction from human cells, sequencing gel, immunofluorescent staining, qRT-PCR, PCR, molecular cloning, chromatin immunoprecipitation, mass spectrometry, RNA and protein extraction from tissues and cells, nuclear and cytoplasmic fractionation, fluorescent </w:t>
      </w:r>
      <w:r w:rsidR="00456759" w:rsidRPr="006E2AF1">
        <w:rPr>
          <w:rFonts w:ascii="Arial" w:hAnsi="Arial" w:cs="Arial"/>
          <w:color w:val="000000"/>
          <w:sz w:val="22"/>
          <w:szCs w:val="22"/>
        </w:rPr>
        <w:t xml:space="preserve">microscopy, flow cytometry, luciferase assay, Gene targeting experiments using rAAV and CRISPR-Cas9 systems, Protein expression using insect cells (SF9) and purification using protein tags, live cell imaging (Delta Vision), DNA Typing/sequencing, southern blot, DNA fiber assays, in vitro kinase assays </w:t>
      </w:r>
    </w:p>
    <w:p w14:paraId="4D516D7C" w14:textId="1B2ADB45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8589CD1" w14:textId="77777777" w:rsidR="00456759" w:rsidRDefault="004B4733" w:rsidP="004567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456759">
        <w:rPr>
          <w:rFonts w:ascii="Arial" w:hAnsi="Arial" w:cs="Arial"/>
          <w:color w:val="000000"/>
          <w:sz w:val="22"/>
          <w:szCs w:val="22"/>
          <w:u w:val="single"/>
        </w:rPr>
        <w:t xml:space="preserve">Purification, </w:t>
      </w:r>
    </w:p>
    <w:p w14:paraId="72FCD4CE" w14:textId="1A84B6E0" w:rsidR="00456759" w:rsidRPr="006E2AF1" w:rsidRDefault="00456759" w:rsidP="004567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i)HPLC, ii)FPLC (AKTA system), iii) C18-SepPak cartridges, iv) gas chromatography (GC), v) CsCl/EtBr gradient purification Vi) Sucrose gradient purification, Vii) Affinity purification of tagged proteins </w:t>
      </w:r>
    </w:p>
    <w:p w14:paraId="47E20244" w14:textId="77777777" w:rsidR="004B4733" w:rsidRPr="00456759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2C538267" w14:textId="77777777" w:rsidR="00456759" w:rsidRDefault="004B4733" w:rsidP="004567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456759">
        <w:rPr>
          <w:rFonts w:ascii="Arial" w:hAnsi="Arial" w:cs="Arial"/>
          <w:color w:val="000000"/>
          <w:sz w:val="22"/>
          <w:szCs w:val="22"/>
          <w:u w:val="single"/>
        </w:rPr>
        <w:t xml:space="preserve">DNA and Organic synthesis </w:t>
      </w:r>
    </w:p>
    <w:p w14:paraId="0FF7B125" w14:textId="1ABE7878" w:rsidR="00456759" w:rsidRPr="006E2AF1" w:rsidRDefault="00456759" w:rsidP="004567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>PerSeptive Biosystems Expedite 8900 DNA synthesizer, Organic synthesis including Liquid Extraction, Distillation, column chromatography, Recrystallization, and Thin Layer Chromatography, NMR (</w:t>
      </w:r>
      <w:r w:rsidRPr="006E2AF1">
        <w:rPr>
          <w:rFonts w:ascii="Arial" w:hAnsi="Arial" w:cs="Arial"/>
          <w:color w:val="1A1A1A"/>
          <w:sz w:val="22"/>
          <w:szCs w:val="22"/>
        </w:rPr>
        <w:t xml:space="preserve">Nuclear magnetic resonance) </w:t>
      </w:r>
    </w:p>
    <w:p w14:paraId="447DCAD6" w14:textId="77777777" w:rsidR="004B4733" w:rsidRPr="00456759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1F0F884E" w14:textId="77777777" w:rsidR="00456759" w:rsidRDefault="004B4733" w:rsidP="004567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456759">
        <w:rPr>
          <w:rFonts w:ascii="Arial" w:hAnsi="Arial" w:cs="Arial"/>
          <w:color w:val="000000"/>
          <w:sz w:val="22"/>
          <w:szCs w:val="22"/>
          <w:u w:val="single"/>
        </w:rPr>
        <w:t xml:space="preserve">Computer </w:t>
      </w:r>
    </w:p>
    <w:p w14:paraId="6BCFD447" w14:textId="31ECCA04" w:rsidR="00456759" w:rsidRPr="006E2AF1" w:rsidRDefault="00456759" w:rsidP="004567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Mac, PC, Microsoft Excel, Word, Powerpoint, Image J image processing &amp; analysis, CellQuest pro (flow cytometry data analysis/acquisition), data entry. Drawing programs (Adobe Illustrator) and Proteome discoverer 1.3, Xcalibur 2.1, Protein calculator, Sigmaplot, Canvas X, Macvector, Chemdraw, Scifinder Scholar, ImageQuant TL, Pymol, Endnote, Papers, Adobe Photoshop Statistical analysis </w:t>
      </w:r>
    </w:p>
    <w:p w14:paraId="28DB4F4E" w14:textId="77777777" w:rsidR="004B4733" w:rsidRPr="00456759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007E3BD5" w14:textId="77777777" w:rsidR="004B4733" w:rsidRPr="00456759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456759">
        <w:rPr>
          <w:rFonts w:ascii="Arial" w:hAnsi="Arial" w:cs="Arial"/>
          <w:color w:val="000000"/>
          <w:sz w:val="22"/>
          <w:szCs w:val="22"/>
          <w:u w:val="single"/>
        </w:rPr>
        <w:t xml:space="preserve">Bioinformatics </w:t>
      </w:r>
    </w:p>
    <w:p w14:paraId="09E07D03" w14:textId="77777777" w:rsidR="004B4733" w:rsidRPr="006E2AF1" w:rsidRDefault="004B4733" w:rsidP="00834B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E2AF1">
        <w:rPr>
          <w:rFonts w:ascii="Arial" w:hAnsi="Arial" w:cs="Arial"/>
          <w:color w:val="000000"/>
          <w:sz w:val="22"/>
          <w:szCs w:val="22"/>
        </w:rPr>
        <w:t xml:space="preserve">multiple sequence alignment, gene ontology analysis, protein databases, TCGA cancer genome atlas </w:t>
      </w:r>
    </w:p>
    <w:p w14:paraId="04289D0F" w14:textId="77777777" w:rsidR="00976D31" w:rsidRPr="006E2AF1" w:rsidRDefault="00A317A7" w:rsidP="00834BB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976D31" w:rsidRPr="006E2AF1" w:rsidSect="004B4733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63ECC"/>
    <w:multiLevelType w:val="hybridMultilevel"/>
    <w:tmpl w:val="A1E69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00BC0"/>
    <w:multiLevelType w:val="hybridMultilevel"/>
    <w:tmpl w:val="0332F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C2930"/>
    <w:multiLevelType w:val="hybridMultilevel"/>
    <w:tmpl w:val="7C24064E"/>
    <w:lvl w:ilvl="0" w:tplc="0409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3">
    <w:nsid w:val="58DF2232"/>
    <w:multiLevelType w:val="hybridMultilevel"/>
    <w:tmpl w:val="F828BD7A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74455006"/>
    <w:multiLevelType w:val="hybridMultilevel"/>
    <w:tmpl w:val="9980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64020"/>
    <w:multiLevelType w:val="hybridMultilevel"/>
    <w:tmpl w:val="8736844E"/>
    <w:lvl w:ilvl="0" w:tplc="040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33"/>
    <w:rsid w:val="000E4F13"/>
    <w:rsid w:val="00100BB6"/>
    <w:rsid w:val="0012683E"/>
    <w:rsid w:val="00160B38"/>
    <w:rsid w:val="001A0630"/>
    <w:rsid w:val="001C33DE"/>
    <w:rsid w:val="001C44A9"/>
    <w:rsid w:val="00281F16"/>
    <w:rsid w:val="002C1510"/>
    <w:rsid w:val="002E6ECA"/>
    <w:rsid w:val="002F0316"/>
    <w:rsid w:val="00357340"/>
    <w:rsid w:val="003D0C45"/>
    <w:rsid w:val="00433239"/>
    <w:rsid w:val="00456759"/>
    <w:rsid w:val="00464319"/>
    <w:rsid w:val="004B4733"/>
    <w:rsid w:val="004E3CC8"/>
    <w:rsid w:val="004F6B92"/>
    <w:rsid w:val="005415B1"/>
    <w:rsid w:val="00566A1F"/>
    <w:rsid w:val="005F1056"/>
    <w:rsid w:val="00696691"/>
    <w:rsid w:val="006E2AF1"/>
    <w:rsid w:val="00714981"/>
    <w:rsid w:val="00732AE8"/>
    <w:rsid w:val="00746F55"/>
    <w:rsid w:val="00753181"/>
    <w:rsid w:val="00815869"/>
    <w:rsid w:val="00817199"/>
    <w:rsid w:val="00834BB9"/>
    <w:rsid w:val="00894313"/>
    <w:rsid w:val="008C4E49"/>
    <w:rsid w:val="008D124A"/>
    <w:rsid w:val="008F7542"/>
    <w:rsid w:val="009516ED"/>
    <w:rsid w:val="00960C0B"/>
    <w:rsid w:val="009A36EB"/>
    <w:rsid w:val="009A7858"/>
    <w:rsid w:val="009B3B4C"/>
    <w:rsid w:val="009C35F7"/>
    <w:rsid w:val="00A317A7"/>
    <w:rsid w:val="00A41389"/>
    <w:rsid w:val="00A6073D"/>
    <w:rsid w:val="00AC757D"/>
    <w:rsid w:val="00B334D0"/>
    <w:rsid w:val="00C91D3B"/>
    <w:rsid w:val="00C944EC"/>
    <w:rsid w:val="00D30144"/>
    <w:rsid w:val="00DB2F4E"/>
    <w:rsid w:val="00DF0452"/>
    <w:rsid w:val="00E5076C"/>
    <w:rsid w:val="00EB3020"/>
    <w:rsid w:val="00EE7739"/>
    <w:rsid w:val="00F8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70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696691"/>
    <w:pPr>
      <w:keepNext/>
      <w:spacing w:before="120" w:after="60" w:line="480" w:lineRule="auto"/>
      <w:jc w:val="center"/>
      <w:outlineLvl w:val="1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98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696691"/>
    <w:rPr>
      <w:rFonts w:ascii="Times New Roman" w:eastAsia="Calibri" w:hAnsi="Times New Roman" w:cs="Times New Roman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2304</Words>
  <Characters>13133</Characters>
  <Application>Microsoft Macintosh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11. Yeo J-E*, Thompson E*, Lee E A, Kan Y, Wiek C, Hanenberg H, Schärer O D., He</vt:lpstr>
    </vt:vector>
  </TitlesOfParts>
  <LinksUpToDate>false</LinksUpToDate>
  <CharactersWithSpaces>15407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30</cp:revision>
  <dcterms:created xsi:type="dcterms:W3CDTF">2017-08-06T08:05:00Z</dcterms:created>
  <dcterms:modified xsi:type="dcterms:W3CDTF">2017-10-10T00:20:00Z</dcterms:modified>
</cp:coreProperties>
</file>